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16" w:rsidRPr="00917716" w:rsidRDefault="00BC52C8">
      <w:pPr>
        <w:rPr>
          <w:rFonts w:ascii="Arial Black" w:hAnsi="Arial Black"/>
          <w:sz w:val="28"/>
          <w:szCs w:val="36"/>
          <w:lang w:val="en-GB"/>
        </w:rPr>
      </w:pPr>
      <w:r>
        <w:rPr>
          <w:rFonts w:ascii="Arial Black" w:hAnsi="Arial Black"/>
          <w:sz w:val="36"/>
          <w:szCs w:val="36"/>
          <w:lang w:val="en-GB"/>
        </w:rPr>
        <w:t>Culture is key, as financial crime risks m</w:t>
      </w:r>
      <w:r w:rsidR="007A44EA">
        <w:rPr>
          <w:rFonts w:ascii="Arial Black" w:hAnsi="Arial Black"/>
          <w:sz w:val="36"/>
          <w:szCs w:val="36"/>
          <w:lang w:val="en-GB"/>
        </w:rPr>
        <w:t xml:space="preserve">ultiply for UK </w:t>
      </w:r>
      <w:r w:rsidR="008836E4">
        <w:rPr>
          <w:rFonts w:ascii="Arial Black" w:hAnsi="Arial Black"/>
          <w:sz w:val="36"/>
          <w:szCs w:val="36"/>
          <w:lang w:val="en-GB"/>
        </w:rPr>
        <w:t>PLC</w:t>
      </w:r>
      <w:r w:rsidR="00917716">
        <w:rPr>
          <w:rFonts w:ascii="Arial Black" w:hAnsi="Arial Black"/>
          <w:sz w:val="36"/>
          <w:szCs w:val="36"/>
          <w:lang w:val="en-GB"/>
        </w:rPr>
        <w:t xml:space="preserve">  </w:t>
      </w:r>
      <w:r w:rsidR="00917716">
        <w:rPr>
          <w:rFonts w:ascii="Arial Black" w:hAnsi="Arial Black"/>
          <w:sz w:val="28"/>
          <w:szCs w:val="36"/>
          <w:lang w:val="en-GB"/>
        </w:rPr>
        <w:t>Lessons Learned Ltd</w:t>
      </w:r>
    </w:p>
    <w:p w:rsidR="006C2191" w:rsidRDefault="006C2191">
      <w:pPr>
        <w:rPr>
          <w:rFonts w:ascii="Arial" w:hAnsi="Arial" w:cs="Arial"/>
          <w:lang w:val="en-GB"/>
        </w:rPr>
      </w:pPr>
    </w:p>
    <w:p w:rsidR="006C2191" w:rsidRDefault="006C2191">
      <w:pPr>
        <w:rPr>
          <w:rFonts w:ascii="Arial" w:hAnsi="Arial" w:cs="Arial"/>
          <w:lang w:val="en-GB"/>
        </w:rPr>
      </w:pPr>
    </w:p>
    <w:p w:rsidR="006C2191" w:rsidRDefault="006C2191" w:rsidP="005C75BF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r w:rsidR="00932C77">
        <w:rPr>
          <w:rFonts w:ascii="Arial" w:hAnsi="Arial" w:cs="Arial"/>
          <w:lang w:val="en-GB"/>
        </w:rPr>
        <w:t xml:space="preserve">UK is enhancing its </w:t>
      </w:r>
      <w:r w:rsidR="00140CAD">
        <w:rPr>
          <w:rFonts w:ascii="Arial" w:hAnsi="Arial" w:cs="Arial"/>
          <w:lang w:val="en-GB"/>
        </w:rPr>
        <w:t>Anti Money Laundering (AML) and Counter-Terrorist</w:t>
      </w:r>
      <w:r w:rsidR="00EF2BC9">
        <w:rPr>
          <w:rFonts w:ascii="Arial" w:hAnsi="Arial" w:cs="Arial"/>
          <w:lang w:val="en-GB"/>
        </w:rPr>
        <w:t xml:space="preserve"> </w:t>
      </w:r>
      <w:r w:rsidR="00932C77">
        <w:rPr>
          <w:rFonts w:ascii="Arial" w:hAnsi="Arial" w:cs="Arial"/>
          <w:lang w:val="en-GB"/>
        </w:rPr>
        <w:t>and Proliferation Financing (CTF) regime</w:t>
      </w:r>
      <w:r w:rsidR="00917716">
        <w:rPr>
          <w:rFonts w:ascii="Arial" w:hAnsi="Arial" w:cs="Arial"/>
          <w:lang w:val="en-GB"/>
        </w:rPr>
        <w:t>.</w:t>
      </w:r>
    </w:p>
    <w:p w:rsidR="00666731" w:rsidRDefault="00666731" w:rsidP="00140CAD">
      <w:pPr>
        <w:spacing w:line="360" w:lineRule="auto"/>
        <w:jc w:val="both"/>
        <w:rPr>
          <w:rFonts w:ascii="Arial" w:hAnsi="Arial" w:cs="Arial"/>
          <w:lang w:val="en-GB"/>
        </w:rPr>
      </w:pPr>
    </w:p>
    <w:p w:rsidR="00136D8F" w:rsidRDefault="00136D8F" w:rsidP="00136D8F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At the same time, </w:t>
      </w:r>
      <w:r w:rsidR="008836E4">
        <w:rPr>
          <w:rFonts w:ascii="Arial" w:hAnsi="Arial" w:cs="Arial"/>
          <w:lang w:val="en-GB"/>
        </w:rPr>
        <w:t>casti</w:t>
      </w:r>
      <w:r w:rsidR="00932C77">
        <w:rPr>
          <w:rFonts w:ascii="Arial" w:hAnsi="Arial" w:cs="Arial"/>
          <w:lang w:val="en-GB"/>
        </w:rPr>
        <w:t>ng the net beyond the financial community</w:t>
      </w:r>
      <w:r w:rsidR="008836E4">
        <w:rPr>
          <w:rFonts w:ascii="Arial" w:hAnsi="Arial" w:cs="Arial"/>
          <w:lang w:val="en-GB"/>
        </w:rPr>
        <w:t xml:space="preserve"> to encompass </w:t>
      </w:r>
      <w:r>
        <w:rPr>
          <w:rFonts w:ascii="Arial" w:hAnsi="Arial" w:cs="Arial"/>
          <w:lang w:val="en-GB"/>
        </w:rPr>
        <w:t>t</w:t>
      </w:r>
      <w:r w:rsidR="00140CAD">
        <w:rPr>
          <w:rFonts w:ascii="Arial" w:hAnsi="Arial" w:cs="Arial"/>
          <w:lang w:val="en-GB"/>
        </w:rPr>
        <w:t xml:space="preserve">he </w:t>
      </w:r>
      <w:r w:rsidR="007D5D7D">
        <w:rPr>
          <w:rFonts w:ascii="Arial" w:hAnsi="Arial" w:cs="Arial"/>
          <w:lang w:val="en-GB"/>
        </w:rPr>
        <w:t>entire private and public sectors (construction, pharma, engineering</w:t>
      </w:r>
      <w:r w:rsidR="00A8007F">
        <w:rPr>
          <w:rFonts w:ascii="Arial" w:hAnsi="Arial" w:cs="Arial"/>
          <w:lang w:val="en-GB"/>
        </w:rPr>
        <w:t>, education</w:t>
      </w:r>
      <w:r w:rsidR="007D5D7D">
        <w:rPr>
          <w:rFonts w:ascii="Arial" w:hAnsi="Arial" w:cs="Arial"/>
          <w:lang w:val="en-GB"/>
        </w:rPr>
        <w:t xml:space="preserve"> etc. etc.), </w:t>
      </w:r>
      <w:r w:rsidR="00932C77">
        <w:rPr>
          <w:rFonts w:ascii="Arial" w:hAnsi="Arial" w:cs="Arial"/>
          <w:lang w:val="en-GB"/>
        </w:rPr>
        <w:t>the UK has over recent years been updating its anti-corruption laws with a new Bribery Act which came into force in 2011.</w:t>
      </w:r>
    </w:p>
    <w:p w:rsidR="00932C77" w:rsidRDefault="00932C77" w:rsidP="00136D8F">
      <w:pPr>
        <w:spacing w:line="360" w:lineRule="auto"/>
        <w:jc w:val="both"/>
        <w:rPr>
          <w:rFonts w:ascii="Arial" w:hAnsi="Arial" w:cs="Arial"/>
          <w:lang w:val="en-GB"/>
        </w:rPr>
      </w:pPr>
    </w:p>
    <w:p w:rsidR="00292235" w:rsidRDefault="00932C77" w:rsidP="00E80F51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As we describe</w:t>
      </w:r>
      <w:r w:rsidR="00917716">
        <w:rPr>
          <w:rFonts w:ascii="Arial" w:hAnsi="Arial" w:cs="Arial"/>
          <w:lang w:val="en-GB"/>
        </w:rPr>
        <w:t xml:space="preserve"> on our training courses</w:t>
      </w:r>
      <w:r>
        <w:rPr>
          <w:rFonts w:ascii="Arial" w:hAnsi="Arial" w:cs="Arial"/>
          <w:lang w:val="en-GB"/>
        </w:rPr>
        <w:t xml:space="preserve">, the nexus between corruption and money laundering is becoming ever more important. </w:t>
      </w:r>
      <w:r w:rsidR="00E80F51">
        <w:rPr>
          <w:rFonts w:ascii="Arial" w:hAnsi="Arial" w:cs="Arial"/>
          <w:lang w:val="en-GB"/>
        </w:rPr>
        <w:t>Since t</w:t>
      </w:r>
      <w:r w:rsidR="00D70C63">
        <w:rPr>
          <w:rFonts w:ascii="Arial" w:hAnsi="Arial" w:cs="Arial"/>
          <w:lang w:val="en-GB"/>
        </w:rPr>
        <w:t xml:space="preserve">he </w:t>
      </w:r>
      <w:r w:rsidR="006953F6">
        <w:rPr>
          <w:rFonts w:ascii="Arial" w:hAnsi="Arial" w:cs="Arial"/>
          <w:lang w:val="en-GB"/>
        </w:rPr>
        <w:t>World Bank estimates that  US$ 1 trillion</w:t>
      </w:r>
      <w:r w:rsidR="00136D8F">
        <w:rPr>
          <w:rFonts w:ascii="Arial" w:hAnsi="Arial" w:cs="Arial"/>
          <w:lang w:val="en-GB"/>
        </w:rPr>
        <w:t xml:space="preserve"> is paid </w:t>
      </w:r>
      <w:r w:rsidR="00B278FB">
        <w:rPr>
          <w:rFonts w:ascii="Arial" w:hAnsi="Arial" w:cs="Arial"/>
          <w:lang w:val="en-GB"/>
        </w:rPr>
        <w:t xml:space="preserve">in bribes </w:t>
      </w:r>
      <w:r w:rsidR="00E800E4">
        <w:rPr>
          <w:rFonts w:ascii="Arial" w:hAnsi="Arial" w:cs="Arial"/>
          <w:lang w:val="en-GB"/>
        </w:rPr>
        <w:t xml:space="preserve">each year </w:t>
      </w:r>
      <w:r w:rsidR="00B278FB">
        <w:rPr>
          <w:rFonts w:ascii="Arial" w:hAnsi="Arial" w:cs="Arial"/>
          <w:lang w:val="en-GB"/>
        </w:rPr>
        <w:t>to corrupt offi</w:t>
      </w:r>
      <w:r w:rsidR="00E800E4">
        <w:rPr>
          <w:rFonts w:ascii="Arial" w:hAnsi="Arial" w:cs="Arial"/>
          <w:lang w:val="en-GB"/>
        </w:rPr>
        <w:t>cials around the world</w:t>
      </w:r>
      <w:r w:rsidR="00E80F51">
        <w:rPr>
          <w:rFonts w:ascii="Arial" w:hAnsi="Arial" w:cs="Arial"/>
          <w:lang w:val="en-GB"/>
        </w:rPr>
        <w:t xml:space="preserve"> </w:t>
      </w:r>
      <w:r w:rsidR="006953F6">
        <w:rPr>
          <w:rFonts w:ascii="Arial" w:hAnsi="Arial" w:cs="Arial"/>
          <w:lang w:val="en-GB"/>
        </w:rPr>
        <w:t xml:space="preserve">(the IMF says its nearer $2 trillion) </w:t>
      </w:r>
      <w:r w:rsidR="00E80F51">
        <w:rPr>
          <w:rFonts w:ascii="Arial" w:hAnsi="Arial" w:cs="Arial"/>
          <w:lang w:val="en-GB"/>
        </w:rPr>
        <w:t>and</w:t>
      </w:r>
      <w:r w:rsidR="00D70C63">
        <w:rPr>
          <w:rFonts w:ascii="Arial" w:hAnsi="Arial" w:cs="Arial"/>
          <w:lang w:val="en-GB"/>
        </w:rPr>
        <w:t xml:space="preserve"> </w:t>
      </w:r>
      <w:r w:rsidR="00E80F51">
        <w:rPr>
          <w:rFonts w:ascii="Arial" w:hAnsi="Arial" w:cs="Arial"/>
          <w:lang w:val="en-GB"/>
        </w:rPr>
        <w:t>m</w:t>
      </w:r>
      <w:r w:rsidR="00D70C63">
        <w:rPr>
          <w:rFonts w:ascii="Arial" w:hAnsi="Arial" w:cs="Arial"/>
          <w:lang w:val="en-GB"/>
        </w:rPr>
        <w:t>ost, i</w:t>
      </w:r>
      <w:r w:rsidR="00B278FB">
        <w:rPr>
          <w:rFonts w:ascii="Arial" w:hAnsi="Arial" w:cs="Arial"/>
          <w:lang w:val="en-GB"/>
        </w:rPr>
        <w:t>f not all</w:t>
      </w:r>
      <w:r w:rsidR="009A0FF1">
        <w:rPr>
          <w:rFonts w:ascii="Arial" w:hAnsi="Arial" w:cs="Arial"/>
          <w:lang w:val="en-GB"/>
        </w:rPr>
        <w:t>,</w:t>
      </w:r>
      <w:r w:rsidR="00B278FB">
        <w:rPr>
          <w:rFonts w:ascii="Arial" w:hAnsi="Arial" w:cs="Arial"/>
          <w:lang w:val="en-GB"/>
        </w:rPr>
        <w:t xml:space="preserve"> of that needs to be laundered</w:t>
      </w:r>
      <w:r w:rsidR="00891C7A">
        <w:rPr>
          <w:rFonts w:ascii="Arial" w:hAnsi="Arial" w:cs="Arial"/>
          <w:lang w:val="en-GB"/>
        </w:rPr>
        <w:t xml:space="preserve"> through the financial </w:t>
      </w:r>
      <w:r w:rsidR="00E80F51">
        <w:rPr>
          <w:rFonts w:ascii="Arial" w:hAnsi="Arial" w:cs="Arial"/>
          <w:lang w:val="en-GB"/>
        </w:rPr>
        <w:t xml:space="preserve">and commercial </w:t>
      </w:r>
      <w:r w:rsidR="00891C7A">
        <w:rPr>
          <w:rFonts w:ascii="Arial" w:hAnsi="Arial" w:cs="Arial"/>
          <w:lang w:val="en-GB"/>
        </w:rPr>
        <w:t>system</w:t>
      </w:r>
      <w:r w:rsidR="00E80F51">
        <w:rPr>
          <w:rFonts w:ascii="Arial" w:hAnsi="Arial" w:cs="Arial"/>
          <w:lang w:val="en-GB"/>
        </w:rPr>
        <w:t>,</w:t>
      </w:r>
      <w:r w:rsidR="00A8007F">
        <w:rPr>
          <w:rFonts w:ascii="Arial" w:hAnsi="Arial" w:cs="Arial"/>
          <w:lang w:val="en-GB"/>
        </w:rPr>
        <w:t xml:space="preserve"> </w:t>
      </w:r>
      <w:r w:rsidR="00E80F51">
        <w:rPr>
          <w:rFonts w:ascii="Arial" w:hAnsi="Arial" w:cs="Arial"/>
          <w:lang w:val="en-GB"/>
        </w:rPr>
        <w:t>t</w:t>
      </w:r>
      <w:r w:rsidR="00B278FB">
        <w:rPr>
          <w:rFonts w:ascii="Arial" w:hAnsi="Arial" w:cs="Arial"/>
          <w:lang w:val="en-GB"/>
        </w:rPr>
        <w:t>he confluence of the two events is a timely reminder of the growing need for vigilance against financial crime generally within the UK’s business community.</w:t>
      </w:r>
      <w:r w:rsidR="008836E4">
        <w:rPr>
          <w:rFonts w:ascii="Arial" w:hAnsi="Arial" w:cs="Arial"/>
          <w:lang w:val="en-GB"/>
        </w:rPr>
        <w:t xml:space="preserve"> Both sets of laws carry severe criminal penalties, including heavy fines and, potentially, ter</w:t>
      </w:r>
      <w:r w:rsidR="007D5D7D">
        <w:rPr>
          <w:rFonts w:ascii="Arial" w:hAnsi="Arial" w:cs="Arial"/>
          <w:lang w:val="en-GB"/>
        </w:rPr>
        <w:t>ms of imprisonment for executives. Both contain the need to establish robust internal mechanisms to</w:t>
      </w:r>
      <w:r w:rsidR="00A8007F">
        <w:rPr>
          <w:rFonts w:ascii="Arial" w:hAnsi="Arial" w:cs="Arial"/>
          <w:lang w:val="en-GB"/>
        </w:rPr>
        <w:t xml:space="preserve"> detect and deal wi</w:t>
      </w:r>
      <w:r w:rsidR="00602957">
        <w:rPr>
          <w:rFonts w:ascii="Arial" w:hAnsi="Arial" w:cs="Arial"/>
          <w:lang w:val="en-GB"/>
        </w:rPr>
        <w:t>th wrongdoing. And both identify the training of staff as a core requirement</w:t>
      </w:r>
      <w:r w:rsidR="00292235">
        <w:rPr>
          <w:rFonts w:ascii="Arial" w:hAnsi="Arial" w:cs="Arial"/>
          <w:lang w:val="en-GB"/>
        </w:rPr>
        <w:t>.</w:t>
      </w:r>
    </w:p>
    <w:p w:rsidR="00D70C63" w:rsidRDefault="00D70C63" w:rsidP="00467E58">
      <w:pPr>
        <w:spacing w:line="360" w:lineRule="auto"/>
        <w:jc w:val="both"/>
        <w:rPr>
          <w:rFonts w:ascii="Arial" w:hAnsi="Arial" w:cs="Arial"/>
          <w:lang w:val="en-GB"/>
        </w:rPr>
      </w:pPr>
    </w:p>
    <w:p w:rsidR="00136D8F" w:rsidRDefault="00BE100F" w:rsidP="00BE100F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But a</w:t>
      </w:r>
      <w:r w:rsidR="00292235">
        <w:rPr>
          <w:rFonts w:ascii="Arial" w:hAnsi="Arial" w:cs="Arial"/>
          <w:lang w:val="en-GB"/>
        </w:rPr>
        <w:t xml:space="preserve"> number of hi</w:t>
      </w:r>
      <w:r w:rsidR="009A0FF1">
        <w:rPr>
          <w:rFonts w:ascii="Arial" w:hAnsi="Arial" w:cs="Arial"/>
          <w:lang w:val="en-GB"/>
        </w:rPr>
        <w:t xml:space="preserve">gh profile money laundering, </w:t>
      </w:r>
      <w:r w:rsidR="00292235">
        <w:rPr>
          <w:rFonts w:ascii="Arial" w:hAnsi="Arial" w:cs="Arial"/>
          <w:lang w:val="en-GB"/>
        </w:rPr>
        <w:t>corruption</w:t>
      </w:r>
      <w:r w:rsidR="009A0FF1">
        <w:rPr>
          <w:rFonts w:ascii="Arial" w:hAnsi="Arial" w:cs="Arial"/>
          <w:lang w:val="en-GB"/>
        </w:rPr>
        <w:t xml:space="preserve"> and fraud</w:t>
      </w:r>
      <w:r w:rsidR="00292235">
        <w:rPr>
          <w:rFonts w:ascii="Arial" w:hAnsi="Arial" w:cs="Arial"/>
          <w:lang w:val="en-GB"/>
        </w:rPr>
        <w:t xml:space="preserve"> cases over the years indicate that, whilst good systems and controls </w:t>
      </w:r>
      <w:r w:rsidR="00EF2BC9">
        <w:rPr>
          <w:rFonts w:ascii="Arial" w:hAnsi="Arial" w:cs="Arial"/>
          <w:lang w:val="en-GB"/>
        </w:rPr>
        <w:t xml:space="preserve">can </w:t>
      </w:r>
      <w:r w:rsidR="00292235">
        <w:rPr>
          <w:rFonts w:ascii="Arial" w:hAnsi="Arial" w:cs="Arial"/>
          <w:lang w:val="en-GB"/>
        </w:rPr>
        <w:t>get you so far in avoiding legal and reputational catastrophes, they don’</w:t>
      </w:r>
      <w:r w:rsidR="009A0FF1">
        <w:rPr>
          <w:rFonts w:ascii="Arial" w:hAnsi="Arial" w:cs="Arial"/>
          <w:lang w:val="en-GB"/>
        </w:rPr>
        <w:t>t, usually</w:t>
      </w:r>
      <w:r w:rsidR="00292235">
        <w:rPr>
          <w:rFonts w:ascii="Arial" w:hAnsi="Arial" w:cs="Arial"/>
          <w:lang w:val="en-GB"/>
        </w:rPr>
        <w:t>, get you all the way. T</w:t>
      </w:r>
      <w:r w:rsidR="00EF2BC9">
        <w:rPr>
          <w:rFonts w:ascii="Arial" w:hAnsi="Arial" w:cs="Arial"/>
          <w:lang w:val="en-GB"/>
        </w:rPr>
        <w:t xml:space="preserve">o really </w:t>
      </w:r>
      <w:r w:rsidR="00D70C63">
        <w:rPr>
          <w:rFonts w:ascii="Arial" w:hAnsi="Arial" w:cs="Arial"/>
          <w:lang w:val="en-GB"/>
        </w:rPr>
        <w:t xml:space="preserve">succeed in </w:t>
      </w:r>
      <w:r w:rsidR="00932C77">
        <w:rPr>
          <w:rFonts w:ascii="Arial" w:hAnsi="Arial" w:cs="Arial"/>
          <w:lang w:val="en-GB"/>
        </w:rPr>
        <w:t>up-front</w:t>
      </w:r>
      <w:r w:rsidR="00EF2BC9">
        <w:rPr>
          <w:rFonts w:ascii="Arial" w:hAnsi="Arial" w:cs="Arial"/>
          <w:lang w:val="en-GB"/>
        </w:rPr>
        <w:t xml:space="preserve"> preventi</w:t>
      </w:r>
      <w:r w:rsidR="00D70C63">
        <w:rPr>
          <w:rFonts w:ascii="Arial" w:hAnsi="Arial" w:cs="Arial"/>
          <w:lang w:val="en-GB"/>
        </w:rPr>
        <w:t>on</w:t>
      </w:r>
      <w:r w:rsidR="00835FA4">
        <w:rPr>
          <w:rFonts w:ascii="Arial" w:hAnsi="Arial" w:cs="Arial"/>
          <w:lang w:val="en-GB"/>
        </w:rPr>
        <w:t>,</w:t>
      </w:r>
      <w:r w:rsidR="00EF2BC9">
        <w:rPr>
          <w:rFonts w:ascii="Arial" w:hAnsi="Arial" w:cs="Arial"/>
          <w:lang w:val="en-GB"/>
        </w:rPr>
        <w:t xml:space="preserve"> </w:t>
      </w:r>
      <w:r w:rsidR="009A0FF1">
        <w:rPr>
          <w:rFonts w:ascii="Arial" w:hAnsi="Arial" w:cs="Arial"/>
          <w:lang w:val="en-GB"/>
        </w:rPr>
        <w:t>something else</w:t>
      </w:r>
      <w:r w:rsidR="00D70C63">
        <w:rPr>
          <w:rFonts w:ascii="Arial" w:hAnsi="Arial" w:cs="Arial"/>
          <w:lang w:val="en-GB"/>
        </w:rPr>
        <w:t xml:space="preserve"> is required. </w:t>
      </w:r>
      <w:r w:rsidR="009A0FF1">
        <w:rPr>
          <w:rFonts w:ascii="Arial" w:hAnsi="Arial" w:cs="Arial"/>
          <w:lang w:val="en-GB"/>
        </w:rPr>
        <w:t xml:space="preserve"> </w:t>
      </w:r>
      <w:r w:rsidR="00D70C63">
        <w:rPr>
          <w:rFonts w:ascii="Arial" w:hAnsi="Arial" w:cs="Arial"/>
          <w:lang w:val="en-GB"/>
        </w:rPr>
        <w:t xml:space="preserve">This could be </w:t>
      </w:r>
      <w:r w:rsidR="009A0FF1">
        <w:rPr>
          <w:rFonts w:ascii="Arial" w:hAnsi="Arial" w:cs="Arial"/>
          <w:lang w:val="en-GB"/>
        </w:rPr>
        <w:t>management determination, corporate culture, staff buy-in</w:t>
      </w:r>
      <w:r w:rsidR="00D70C63">
        <w:rPr>
          <w:rFonts w:ascii="Arial" w:hAnsi="Arial" w:cs="Arial"/>
          <w:lang w:val="en-GB"/>
        </w:rPr>
        <w:t xml:space="preserve">: </w:t>
      </w:r>
      <w:r w:rsidR="00EF2BC9">
        <w:rPr>
          <w:rFonts w:ascii="Arial" w:hAnsi="Arial" w:cs="Arial"/>
          <w:lang w:val="en-GB"/>
        </w:rPr>
        <w:t xml:space="preserve">a certain something, or combination of things - hardly ever written down or </w:t>
      </w:r>
      <w:r w:rsidR="009A0FF1">
        <w:rPr>
          <w:rFonts w:ascii="Arial" w:hAnsi="Arial" w:cs="Arial"/>
          <w:lang w:val="en-GB"/>
        </w:rPr>
        <w:t>handed out</w:t>
      </w:r>
      <w:r w:rsidR="00EF2BC9">
        <w:rPr>
          <w:rFonts w:ascii="Arial" w:hAnsi="Arial" w:cs="Arial"/>
          <w:lang w:val="en-GB"/>
        </w:rPr>
        <w:t xml:space="preserve"> –</w:t>
      </w:r>
      <w:r w:rsidR="001C4341">
        <w:rPr>
          <w:rFonts w:ascii="Arial" w:hAnsi="Arial" w:cs="Arial"/>
          <w:lang w:val="en-GB"/>
        </w:rPr>
        <w:t xml:space="preserve"> which mean that the rules are applied </w:t>
      </w:r>
      <w:r w:rsidR="001C4341">
        <w:rPr>
          <w:rFonts w:ascii="Arial" w:hAnsi="Arial" w:cs="Arial"/>
          <w:i/>
          <w:iCs/>
          <w:lang w:val="en-GB"/>
        </w:rPr>
        <w:t>de facto</w:t>
      </w:r>
      <w:r w:rsidR="001C4341">
        <w:rPr>
          <w:rFonts w:ascii="Arial" w:hAnsi="Arial" w:cs="Arial"/>
          <w:lang w:val="en-GB"/>
        </w:rPr>
        <w:t xml:space="preserve">, day in, day out, in the business </w:t>
      </w:r>
      <w:r w:rsidR="001C4341">
        <w:rPr>
          <w:rFonts w:ascii="Arial" w:hAnsi="Arial" w:cs="Arial"/>
          <w:lang w:val="en-GB"/>
        </w:rPr>
        <w:lastRenderedPageBreak/>
        <w:t>operations of the company.</w:t>
      </w:r>
      <w:r w:rsidR="006A3BA8">
        <w:rPr>
          <w:rFonts w:ascii="Arial" w:hAnsi="Arial" w:cs="Arial"/>
          <w:lang w:val="en-GB"/>
        </w:rPr>
        <w:t xml:space="preserve"> </w:t>
      </w:r>
      <w:r w:rsidR="00D4308D">
        <w:rPr>
          <w:rFonts w:ascii="Arial" w:hAnsi="Arial" w:cs="Arial"/>
          <w:lang w:val="en-GB"/>
        </w:rPr>
        <w:t xml:space="preserve">Further back in time, </w:t>
      </w:r>
      <w:r w:rsidR="006A3BA8">
        <w:rPr>
          <w:rFonts w:ascii="Arial" w:hAnsi="Arial" w:cs="Arial"/>
          <w:lang w:val="en-GB"/>
        </w:rPr>
        <w:t>Enron had a Code of Conduct, so did Siemens</w:t>
      </w:r>
      <w:r w:rsidR="00367996">
        <w:rPr>
          <w:rFonts w:ascii="Arial" w:hAnsi="Arial" w:cs="Arial"/>
          <w:lang w:val="en-GB"/>
        </w:rPr>
        <w:t xml:space="preserve">, but that didn’t prevent the bankruptcy of the former and </w:t>
      </w:r>
      <w:r w:rsidR="0098644B">
        <w:rPr>
          <w:rFonts w:ascii="Arial" w:hAnsi="Arial" w:cs="Arial"/>
          <w:lang w:val="en-GB"/>
        </w:rPr>
        <w:t xml:space="preserve">the public </w:t>
      </w:r>
      <w:proofErr w:type="spellStart"/>
      <w:r w:rsidR="0098644B">
        <w:rPr>
          <w:rFonts w:ascii="Arial" w:hAnsi="Arial" w:cs="Arial"/>
          <w:lang w:val="en-GB"/>
        </w:rPr>
        <w:t>despoilation</w:t>
      </w:r>
      <w:proofErr w:type="spellEnd"/>
      <w:r w:rsidR="00367996">
        <w:rPr>
          <w:rFonts w:ascii="Arial" w:hAnsi="Arial" w:cs="Arial"/>
          <w:lang w:val="en-GB"/>
        </w:rPr>
        <w:t xml:space="preserve"> of the latter</w:t>
      </w:r>
      <w:r w:rsidR="00932C77">
        <w:rPr>
          <w:rFonts w:ascii="Arial" w:hAnsi="Arial" w:cs="Arial"/>
          <w:lang w:val="en-GB"/>
        </w:rPr>
        <w:t>. Deutsche Bank and HSBC</w:t>
      </w:r>
      <w:r w:rsidR="006A3BA8">
        <w:rPr>
          <w:rFonts w:ascii="Arial" w:hAnsi="Arial" w:cs="Arial"/>
          <w:lang w:val="en-GB"/>
        </w:rPr>
        <w:t xml:space="preserve"> (both the subject </w:t>
      </w:r>
      <w:r w:rsidR="00D4308D">
        <w:rPr>
          <w:rFonts w:ascii="Arial" w:hAnsi="Arial" w:cs="Arial"/>
          <w:lang w:val="en-GB"/>
        </w:rPr>
        <w:t xml:space="preserve">more </w:t>
      </w:r>
      <w:r w:rsidR="006A3BA8">
        <w:rPr>
          <w:rFonts w:ascii="Arial" w:hAnsi="Arial" w:cs="Arial"/>
          <w:lang w:val="en-GB"/>
        </w:rPr>
        <w:t>recently o</w:t>
      </w:r>
      <w:r w:rsidR="00237F66">
        <w:rPr>
          <w:rFonts w:ascii="Arial" w:hAnsi="Arial" w:cs="Arial"/>
          <w:lang w:val="en-GB"/>
        </w:rPr>
        <w:t>f huge financial penalties for weaknesses in their AML control frameworks</w:t>
      </w:r>
      <w:r w:rsidR="006115DE">
        <w:rPr>
          <w:rFonts w:ascii="Arial" w:hAnsi="Arial" w:cs="Arial"/>
          <w:lang w:val="en-GB"/>
        </w:rPr>
        <w:t>) had A</w:t>
      </w:r>
      <w:r w:rsidR="00367996">
        <w:rPr>
          <w:rFonts w:ascii="Arial" w:hAnsi="Arial" w:cs="Arial"/>
          <w:lang w:val="en-GB"/>
        </w:rPr>
        <w:t xml:space="preserve">ML policies and procedures. </w:t>
      </w:r>
      <w:r w:rsidR="00467E58">
        <w:rPr>
          <w:rFonts w:ascii="Arial" w:hAnsi="Arial" w:cs="Arial"/>
          <w:lang w:val="en-GB"/>
        </w:rPr>
        <w:t>Either s</w:t>
      </w:r>
      <w:r w:rsidR="0057059A">
        <w:rPr>
          <w:rFonts w:ascii="Arial" w:hAnsi="Arial" w:cs="Arial"/>
          <w:lang w:val="en-GB"/>
        </w:rPr>
        <w:t>omething w</w:t>
      </w:r>
      <w:r w:rsidR="00F56AA9">
        <w:rPr>
          <w:rFonts w:ascii="Arial" w:hAnsi="Arial" w:cs="Arial"/>
          <w:lang w:val="en-GB"/>
        </w:rPr>
        <w:t xml:space="preserve">ent missing on the way to </w:t>
      </w:r>
      <w:r w:rsidR="00367996">
        <w:rPr>
          <w:rFonts w:ascii="Arial" w:hAnsi="Arial" w:cs="Arial"/>
          <w:lang w:val="en-GB"/>
        </w:rPr>
        <w:t>the front line, or it was never there in the first place</w:t>
      </w:r>
      <w:r w:rsidR="0098644B">
        <w:rPr>
          <w:rFonts w:ascii="Arial" w:hAnsi="Arial" w:cs="Arial"/>
          <w:lang w:val="en-GB"/>
        </w:rPr>
        <w:t>.</w:t>
      </w:r>
    </w:p>
    <w:p w:rsidR="003B45DD" w:rsidRDefault="003B45DD" w:rsidP="00136D8F">
      <w:pPr>
        <w:spacing w:line="360" w:lineRule="auto"/>
        <w:jc w:val="both"/>
        <w:rPr>
          <w:rFonts w:ascii="Arial" w:hAnsi="Arial" w:cs="Arial"/>
          <w:lang w:val="en-GB"/>
        </w:rPr>
      </w:pPr>
    </w:p>
    <w:p w:rsidR="003B45DD" w:rsidRDefault="00D70C63" w:rsidP="00136D8F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So how can this ‘missing link’ be created</w:t>
      </w:r>
      <w:r w:rsidR="00554DA1">
        <w:rPr>
          <w:rFonts w:ascii="Arial" w:hAnsi="Arial" w:cs="Arial"/>
          <w:lang w:val="en-GB"/>
        </w:rPr>
        <w:t>?</w:t>
      </w:r>
      <w:r>
        <w:rPr>
          <w:rFonts w:ascii="Arial" w:hAnsi="Arial" w:cs="Arial"/>
          <w:lang w:val="en-GB"/>
        </w:rPr>
        <w:t xml:space="preserve">  </w:t>
      </w:r>
      <w:r w:rsidR="0098644B">
        <w:rPr>
          <w:rFonts w:ascii="Arial" w:hAnsi="Arial" w:cs="Arial"/>
          <w:lang w:val="en-GB"/>
        </w:rPr>
        <w:t>Here are a few observations</w:t>
      </w:r>
      <w:r>
        <w:rPr>
          <w:rFonts w:ascii="Arial" w:hAnsi="Arial" w:cs="Arial"/>
          <w:lang w:val="en-GB"/>
        </w:rPr>
        <w:t>.</w:t>
      </w:r>
      <w:r w:rsidR="00917716">
        <w:rPr>
          <w:rFonts w:ascii="Arial" w:hAnsi="Arial" w:cs="Arial"/>
          <w:lang w:val="en-GB"/>
        </w:rPr>
        <w:t xml:space="preserve"> We</w:t>
      </w:r>
      <w:r w:rsidR="00D4308D">
        <w:rPr>
          <w:rFonts w:ascii="Arial" w:hAnsi="Arial" w:cs="Arial"/>
          <w:lang w:val="en-GB"/>
        </w:rPr>
        <w:t xml:space="preserve"> should </w:t>
      </w:r>
      <w:r w:rsidR="006953F6">
        <w:rPr>
          <w:rFonts w:ascii="Arial" w:hAnsi="Arial" w:cs="Arial"/>
          <w:lang w:val="en-GB"/>
        </w:rPr>
        <w:t xml:space="preserve">say </w:t>
      </w:r>
      <w:r w:rsidR="00D4308D">
        <w:rPr>
          <w:rFonts w:ascii="Arial" w:hAnsi="Arial" w:cs="Arial"/>
          <w:lang w:val="en-GB"/>
        </w:rPr>
        <w:t xml:space="preserve">that we’re not describing </w:t>
      </w:r>
      <w:r w:rsidR="006953F6">
        <w:rPr>
          <w:rFonts w:ascii="Arial" w:hAnsi="Arial" w:cs="Arial"/>
          <w:lang w:val="en-GB"/>
        </w:rPr>
        <w:t xml:space="preserve">here </w:t>
      </w:r>
      <w:r w:rsidR="00D4308D">
        <w:rPr>
          <w:rFonts w:ascii="Arial" w:hAnsi="Arial" w:cs="Arial"/>
          <w:lang w:val="en-GB"/>
        </w:rPr>
        <w:t xml:space="preserve">a standard required set of control activities – for </w:t>
      </w:r>
      <w:r w:rsidR="006953F6">
        <w:rPr>
          <w:rFonts w:ascii="Arial" w:hAnsi="Arial" w:cs="Arial"/>
          <w:lang w:val="en-GB"/>
        </w:rPr>
        <w:t>that, see e.g. a good</w:t>
      </w:r>
      <w:r w:rsidR="00D4308D">
        <w:rPr>
          <w:rFonts w:ascii="Arial" w:hAnsi="Arial" w:cs="Arial"/>
          <w:lang w:val="en-GB"/>
        </w:rPr>
        <w:t xml:space="preserve"> article by</w:t>
      </w:r>
      <w:r w:rsidR="006953F6">
        <w:rPr>
          <w:rFonts w:ascii="Arial" w:hAnsi="Arial" w:cs="Arial"/>
          <w:lang w:val="en-GB"/>
        </w:rPr>
        <w:t xml:space="preserve"> Howard O. </w:t>
      </w:r>
      <w:proofErr w:type="spellStart"/>
      <w:r w:rsidR="006953F6">
        <w:rPr>
          <w:rFonts w:ascii="Arial" w:hAnsi="Arial" w:cs="Arial"/>
          <w:lang w:val="en-GB"/>
        </w:rPr>
        <w:t>Weissman</w:t>
      </w:r>
      <w:proofErr w:type="spellEnd"/>
      <w:r w:rsidR="006953F6">
        <w:rPr>
          <w:rFonts w:ascii="Arial" w:hAnsi="Arial" w:cs="Arial"/>
          <w:lang w:val="en-GB"/>
        </w:rPr>
        <w:t xml:space="preserve"> of Baker &amp; </w:t>
      </w:r>
      <w:proofErr w:type="spellStart"/>
      <w:r w:rsidR="006953F6">
        <w:rPr>
          <w:rFonts w:ascii="Arial" w:hAnsi="Arial" w:cs="Arial"/>
          <w:lang w:val="en-GB"/>
        </w:rPr>
        <w:t>Mckenzie</w:t>
      </w:r>
      <w:proofErr w:type="spellEnd"/>
      <w:r w:rsidR="00D4308D">
        <w:rPr>
          <w:rFonts w:ascii="Arial" w:hAnsi="Arial" w:cs="Arial"/>
          <w:lang w:val="en-GB"/>
        </w:rPr>
        <w:t xml:space="preserve"> at </w:t>
      </w:r>
      <w:hyperlink r:id="rId7" w:history="1">
        <w:r w:rsidR="00D4308D" w:rsidRPr="00B77EE6">
          <w:rPr>
            <w:rStyle w:val="Hyperlink"/>
            <w:rFonts w:ascii="Arial" w:hAnsi="Arial" w:cs="Arial"/>
            <w:lang w:val="en-GB"/>
          </w:rPr>
          <w:t>https://www.law360.com/articles/803897/5-steps-to-an-anti-corruption-culture-of-compliance</w:t>
        </w:r>
      </w:hyperlink>
      <w:r w:rsidR="00D4308D">
        <w:rPr>
          <w:rFonts w:ascii="Arial" w:hAnsi="Arial" w:cs="Arial"/>
          <w:lang w:val="en-GB"/>
        </w:rPr>
        <w:t xml:space="preserve"> </w:t>
      </w:r>
    </w:p>
    <w:p w:rsidR="00800716" w:rsidRDefault="00800716" w:rsidP="00136D8F">
      <w:pPr>
        <w:spacing w:line="360" w:lineRule="auto"/>
        <w:jc w:val="both"/>
        <w:rPr>
          <w:rFonts w:ascii="Arial" w:hAnsi="Arial" w:cs="Arial"/>
          <w:lang w:val="en-GB"/>
        </w:rPr>
      </w:pPr>
    </w:p>
    <w:p w:rsidR="00800716" w:rsidRDefault="00467E58" w:rsidP="00136D8F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1. </w:t>
      </w:r>
      <w:r w:rsidR="005E6D31">
        <w:rPr>
          <w:rFonts w:ascii="Arial" w:hAnsi="Arial" w:cs="Arial"/>
          <w:b/>
          <w:bCs/>
          <w:sz w:val="28"/>
          <w:szCs w:val="28"/>
          <w:lang w:val="en-GB"/>
        </w:rPr>
        <w:t xml:space="preserve">Focus </w:t>
      </w:r>
      <w:r w:rsidR="00926636">
        <w:rPr>
          <w:rFonts w:ascii="Arial" w:hAnsi="Arial" w:cs="Arial"/>
          <w:b/>
          <w:bCs/>
          <w:sz w:val="28"/>
          <w:szCs w:val="28"/>
          <w:lang w:val="en-GB"/>
        </w:rPr>
        <w:t xml:space="preserve">on </w:t>
      </w:r>
      <w:r w:rsidR="005E6D31">
        <w:rPr>
          <w:rFonts w:ascii="Arial" w:hAnsi="Arial" w:cs="Arial"/>
          <w:b/>
          <w:bCs/>
          <w:sz w:val="28"/>
          <w:szCs w:val="28"/>
          <w:lang w:val="en-GB"/>
        </w:rPr>
        <w:t>a</w:t>
      </w:r>
      <w:r w:rsidR="003B45DD">
        <w:rPr>
          <w:rFonts w:ascii="Arial" w:hAnsi="Arial" w:cs="Arial"/>
          <w:b/>
          <w:bCs/>
          <w:sz w:val="28"/>
          <w:szCs w:val="28"/>
          <w:lang w:val="en-GB"/>
        </w:rPr>
        <w:t>wareness</w:t>
      </w:r>
      <w:r w:rsidR="005E6D31">
        <w:rPr>
          <w:rFonts w:ascii="Arial" w:hAnsi="Arial" w:cs="Arial"/>
          <w:b/>
          <w:bCs/>
          <w:sz w:val="28"/>
          <w:szCs w:val="28"/>
          <w:lang w:val="en-GB"/>
        </w:rPr>
        <w:t xml:space="preserve"> - continuously</w:t>
      </w:r>
      <w:r w:rsidR="003B45DD">
        <w:rPr>
          <w:rFonts w:ascii="Arial" w:hAnsi="Arial" w:cs="Arial"/>
          <w:lang w:val="en-GB"/>
        </w:rPr>
        <w:t xml:space="preserve"> </w:t>
      </w:r>
      <w:r w:rsidR="006953F6">
        <w:rPr>
          <w:rFonts w:ascii="Arial" w:hAnsi="Arial" w:cs="Arial"/>
          <w:lang w:val="en-GB"/>
        </w:rPr>
        <w:t xml:space="preserve">This is a </w:t>
      </w:r>
      <w:r w:rsidR="00800716">
        <w:rPr>
          <w:rFonts w:ascii="Arial" w:hAnsi="Arial" w:cs="Arial"/>
          <w:lang w:val="en-GB"/>
        </w:rPr>
        <w:t>key first stage in buil</w:t>
      </w:r>
      <w:r w:rsidR="00D4308D">
        <w:rPr>
          <w:rFonts w:ascii="Arial" w:hAnsi="Arial" w:cs="Arial"/>
          <w:lang w:val="en-GB"/>
        </w:rPr>
        <w:t>ding the right corporate atmosphere</w:t>
      </w:r>
      <w:r w:rsidR="006953F6">
        <w:rPr>
          <w:rFonts w:ascii="Arial" w:hAnsi="Arial" w:cs="Arial"/>
          <w:lang w:val="en-GB"/>
        </w:rPr>
        <w:t>. A</w:t>
      </w:r>
      <w:r w:rsidR="00800716">
        <w:rPr>
          <w:rFonts w:ascii="Arial" w:hAnsi="Arial" w:cs="Arial"/>
          <w:lang w:val="en-GB"/>
        </w:rPr>
        <w:t xml:space="preserve">wareness isn’t the same as </w:t>
      </w:r>
      <w:r w:rsidR="00D70C63">
        <w:rPr>
          <w:rFonts w:ascii="Arial" w:hAnsi="Arial" w:cs="Arial"/>
          <w:lang w:val="en-GB"/>
        </w:rPr>
        <w:t>t</w:t>
      </w:r>
      <w:r w:rsidR="00800716">
        <w:rPr>
          <w:rFonts w:ascii="Arial" w:hAnsi="Arial" w:cs="Arial"/>
          <w:lang w:val="en-GB"/>
        </w:rPr>
        <w:t xml:space="preserve">raining, although the two are often mentioned in the same breath. Awareness </w:t>
      </w:r>
      <w:r w:rsidR="003B45DD">
        <w:rPr>
          <w:rFonts w:ascii="Arial" w:hAnsi="Arial" w:cs="Arial"/>
          <w:lang w:val="en-GB"/>
        </w:rPr>
        <w:t>exists when everyone’s mind turns naturally and intuitively to a particular issue</w:t>
      </w:r>
      <w:r w:rsidR="00237F66">
        <w:rPr>
          <w:rFonts w:ascii="Arial" w:hAnsi="Arial" w:cs="Arial"/>
          <w:lang w:val="en-GB"/>
        </w:rPr>
        <w:t>,</w:t>
      </w:r>
      <w:r w:rsidR="003B45DD">
        <w:rPr>
          <w:rFonts w:ascii="Arial" w:hAnsi="Arial" w:cs="Arial"/>
          <w:lang w:val="en-GB"/>
        </w:rPr>
        <w:t xml:space="preserve"> without prompting</w:t>
      </w:r>
      <w:r w:rsidR="00D70C63">
        <w:rPr>
          <w:rFonts w:ascii="Arial" w:hAnsi="Arial" w:cs="Arial"/>
          <w:lang w:val="en-GB"/>
        </w:rPr>
        <w:t>.  It</w:t>
      </w:r>
      <w:r w:rsidR="003B45DD">
        <w:rPr>
          <w:rFonts w:ascii="Arial" w:hAnsi="Arial" w:cs="Arial"/>
          <w:lang w:val="en-GB"/>
        </w:rPr>
        <w:t xml:space="preserve"> doesn’t come about through</w:t>
      </w:r>
      <w:r w:rsidR="00D70C63">
        <w:rPr>
          <w:rFonts w:ascii="Arial" w:hAnsi="Arial" w:cs="Arial"/>
          <w:lang w:val="en-GB"/>
        </w:rPr>
        <w:t xml:space="preserve"> an</w:t>
      </w:r>
      <w:r w:rsidR="003B45DD">
        <w:rPr>
          <w:rFonts w:ascii="Arial" w:hAnsi="Arial" w:cs="Arial"/>
          <w:lang w:val="en-GB"/>
        </w:rPr>
        <w:t xml:space="preserve"> </w:t>
      </w:r>
      <w:r w:rsidR="00D70C63">
        <w:rPr>
          <w:rFonts w:ascii="Arial" w:hAnsi="Arial" w:cs="Arial"/>
          <w:lang w:val="en-GB"/>
        </w:rPr>
        <w:t xml:space="preserve">annual </w:t>
      </w:r>
      <w:r w:rsidR="003B45DD">
        <w:rPr>
          <w:rFonts w:ascii="Arial" w:hAnsi="Arial" w:cs="Arial"/>
          <w:lang w:val="en-GB"/>
        </w:rPr>
        <w:t>training</w:t>
      </w:r>
      <w:r w:rsidR="00D70C63">
        <w:rPr>
          <w:rFonts w:ascii="Arial" w:hAnsi="Arial" w:cs="Arial"/>
          <w:lang w:val="en-GB"/>
        </w:rPr>
        <w:t xml:space="preserve"> session</w:t>
      </w:r>
      <w:r w:rsidR="003B45DD">
        <w:rPr>
          <w:rFonts w:ascii="Arial" w:hAnsi="Arial" w:cs="Arial"/>
          <w:lang w:val="en-GB"/>
        </w:rPr>
        <w:t>. It</w:t>
      </w:r>
      <w:r w:rsidR="00237F66">
        <w:rPr>
          <w:rFonts w:ascii="Arial" w:hAnsi="Arial" w:cs="Arial"/>
          <w:lang w:val="en-GB"/>
        </w:rPr>
        <w:t xml:space="preserve"> needs constant reminders, repe</w:t>
      </w:r>
      <w:r w:rsidR="003B45DD">
        <w:rPr>
          <w:rFonts w:ascii="Arial" w:hAnsi="Arial" w:cs="Arial"/>
          <w:lang w:val="en-GB"/>
        </w:rPr>
        <w:t>ti</w:t>
      </w:r>
      <w:r w:rsidR="00D70C63">
        <w:rPr>
          <w:rFonts w:ascii="Arial" w:hAnsi="Arial" w:cs="Arial"/>
          <w:lang w:val="en-GB"/>
        </w:rPr>
        <w:t xml:space="preserve">tion of </w:t>
      </w:r>
      <w:r w:rsidR="003B45DD">
        <w:rPr>
          <w:rFonts w:ascii="Arial" w:hAnsi="Arial" w:cs="Arial"/>
          <w:lang w:val="en-GB"/>
        </w:rPr>
        <w:t xml:space="preserve">the same point </w:t>
      </w:r>
      <w:r w:rsidR="00237F66">
        <w:rPr>
          <w:rFonts w:ascii="Arial" w:hAnsi="Arial" w:cs="Arial"/>
          <w:lang w:val="en-GB"/>
        </w:rPr>
        <w:t xml:space="preserve">made </w:t>
      </w:r>
      <w:r w:rsidR="003B45DD">
        <w:rPr>
          <w:rFonts w:ascii="Arial" w:hAnsi="Arial" w:cs="Arial"/>
          <w:lang w:val="en-GB"/>
        </w:rPr>
        <w:t>in different ways, generating interest and engagement un</w:t>
      </w:r>
      <w:r w:rsidR="007870B3">
        <w:rPr>
          <w:rFonts w:ascii="Arial" w:hAnsi="Arial" w:cs="Arial"/>
          <w:lang w:val="en-GB"/>
        </w:rPr>
        <w:t>til people automatically think “This is important,</w:t>
      </w:r>
      <w:r w:rsidR="00367996">
        <w:rPr>
          <w:rFonts w:ascii="Arial" w:hAnsi="Arial" w:cs="Arial"/>
          <w:lang w:val="en-GB"/>
        </w:rPr>
        <w:t xml:space="preserve"> </w:t>
      </w:r>
      <w:r w:rsidR="003B45DD">
        <w:rPr>
          <w:rFonts w:ascii="Arial" w:hAnsi="Arial" w:cs="Arial"/>
          <w:lang w:val="en-GB"/>
        </w:rPr>
        <w:t>I need to be careful here…”</w:t>
      </w:r>
      <w:r w:rsidR="00D4308D">
        <w:rPr>
          <w:rFonts w:ascii="Arial" w:hAnsi="Arial" w:cs="Arial"/>
          <w:lang w:val="en-GB"/>
        </w:rPr>
        <w:t xml:space="preserve"> Videos, emails, posters, post-its, freebies, hand-outs, special days – all can be used to good effect.</w:t>
      </w:r>
      <w:r w:rsidR="006953F6">
        <w:rPr>
          <w:rFonts w:ascii="Arial" w:hAnsi="Arial" w:cs="Arial"/>
          <w:lang w:val="en-GB"/>
        </w:rPr>
        <w:t xml:space="preserve"> Only with this, can you fully deploy No. 4, below, whistleblowing.</w:t>
      </w:r>
    </w:p>
    <w:p w:rsidR="003B45DD" w:rsidRDefault="003B45DD" w:rsidP="00136D8F">
      <w:pPr>
        <w:spacing w:line="360" w:lineRule="auto"/>
        <w:jc w:val="both"/>
        <w:rPr>
          <w:rFonts w:ascii="Arial" w:hAnsi="Arial" w:cs="Arial"/>
          <w:lang w:val="en-GB"/>
        </w:rPr>
      </w:pPr>
    </w:p>
    <w:p w:rsidR="003F5E67" w:rsidRPr="0005401E" w:rsidRDefault="00467E58" w:rsidP="00B97FC5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2. </w:t>
      </w:r>
      <w:r w:rsidR="0005401E">
        <w:rPr>
          <w:rFonts w:ascii="Arial" w:hAnsi="Arial" w:cs="Arial"/>
          <w:b/>
          <w:bCs/>
          <w:sz w:val="28"/>
          <w:szCs w:val="28"/>
          <w:lang w:val="en-GB"/>
        </w:rPr>
        <w:t>Don’t r</w:t>
      </w:r>
      <w:r w:rsidR="002C3E5D">
        <w:rPr>
          <w:rFonts w:ascii="Arial" w:hAnsi="Arial" w:cs="Arial"/>
          <w:b/>
          <w:bCs/>
          <w:sz w:val="28"/>
          <w:szCs w:val="28"/>
          <w:lang w:val="en-GB"/>
        </w:rPr>
        <w:t xml:space="preserve">eward </w:t>
      </w:r>
      <w:r w:rsidR="0005401E">
        <w:rPr>
          <w:rFonts w:ascii="Arial" w:hAnsi="Arial" w:cs="Arial"/>
          <w:b/>
          <w:bCs/>
          <w:sz w:val="28"/>
          <w:szCs w:val="28"/>
          <w:lang w:val="en-GB"/>
        </w:rPr>
        <w:t>r</w:t>
      </w:r>
      <w:r w:rsidR="002C3E5D">
        <w:rPr>
          <w:rFonts w:ascii="Arial" w:hAnsi="Arial" w:cs="Arial"/>
          <w:b/>
          <w:bCs/>
          <w:sz w:val="28"/>
          <w:szCs w:val="28"/>
          <w:lang w:val="en-GB"/>
        </w:rPr>
        <w:t xml:space="preserve">ule-breaking behaviour </w:t>
      </w:r>
      <w:r w:rsidR="001B6FBE">
        <w:rPr>
          <w:rFonts w:ascii="Arial" w:hAnsi="Arial" w:cs="Arial"/>
          <w:lang w:val="en-GB"/>
        </w:rPr>
        <w:t>Any company that’s serious about observing the laws on financial crime</w:t>
      </w:r>
      <w:r w:rsidR="00085958">
        <w:rPr>
          <w:rFonts w:ascii="Arial" w:hAnsi="Arial" w:cs="Arial"/>
          <w:lang w:val="en-GB"/>
        </w:rPr>
        <w:t xml:space="preserve"> should devote </w:t>
      </w:r>
      <w:r w:rsidR="00C42613">
        <w:rPr>
          <w:rFonts w:ascii="Arial" w:hAnsi="Arial" w:cs="Arial"/>
          <w:lang w:val="en-GB"/>
        </w:rPr>
        <w:t>attention to stamping out pr</w:t>
      </w:r>
      <w:r w:rsidR="00CA3AE6">
        <w:rPr>
          <w:rFonts w:ascii="Arial" w:hAnsi="Arial" w:cs="Arial"/>
          <w:lang w:val="en-GB"/>
        </w:rPr>
        <w:t xml:space="preserve">actices which put people in </w:t>
      </w:r>
      <w:r w:rsidR="00C42613">
        <w:rPr>
          <w:rFonts w:ascii="Arial" w:hAnsi="Arial" w:cs="Arial"/>
          <w:lang w:val="en-GB"/>
        </w:rPr>
        <w:t xml:space="preserve">doubt </w:t>
      </w:r>
      <w:r w:rsidR="00CA3AE6">
        <w:rPr>
          <w:rFonts w:ascii="Arial" w:hAnsi="Arial" w:cs="Arial"/>
          <w:lang w:val="en-GB"/>
        </w:rPr>
        <w:t xml:space="preserve">about what the company’s ‘real’ </w:t>
      </w:r>
      <w:r w:rsidR="00C42613">
        <w:rPr>
          <w:rFonts w:ascii="Arial" w:hAnsi="Arial" w:cs="Arial"/>
          <w:lang w:val="en-GB"/>
        </w:rPr>
        <w:t>policy is.</w:t>
      </w:r>
    </w:p>
    <w:p w:rsidR="00554DA1" w:rsidRDefault="00554DA1" w:rsidP="00136D8F">
      <w:pPr>
        <w:spacing w:line="360" w:lineRule="auto"/>
        <w:jc w:val="both"/>
        <w:rPr>
          <w:rFonts w:ascii="Arial" w:hAnsi="Arial" w:cs="Arial"/>
          <w:lang w:val="en-GB"/>
        </w:rPr>
      </w:pPr>
    </w:p>
    <w:p w:rsidR="006953F6" w:rsidRDefault="006953F6" w:rsidP="00136D8F">
      <w:pPr>
        <w:spacing w:line="360" w:lineRule="auto"/>
        <w:jc w:val="both"/>
        <w:rPr>
          <w:rFonts w:ascii="Arial" w:hAnsi="Arial" w:cs="Arial"/>
          <w:lang w:val="en-GB"/>
        </w:rPr>
      </w:pPr>
    </w:p>
    <w:p w:rsidR="006953F6" w:rsidRDefault="006953F6" w:rsidP="00136D8F">
      <w:pPr>
        <w:spacing w:line="360" w:lineRule="auto"/>
        <w:jc w:val="both"/>
        <w:rPr>
          <w:rFonts w:ascii="Arial" w:hAnsi="Arial" w:cs="Arial"/>
          <w:lang w:val="en-GB"/>
        </w:rPr>
      </w:pPr>
    </w:p>
    <w:p w:rsidR="006953F6" w:rsidRDefault="006953F6" w:rsidP="00136D8F">
      <w:pPr>
        <w:spacing w:line="360" w:lineRule="auto"/>
        <w:jc w:val="both"/>
        <w:rPr>
          <w:rFonts w:ascii="Arial" w:hAnsi="Arial" w:cs="Arial"/>
          <w:lang w:val="en-GB"/>
        </w:rPr>
      </w:pPr>
    </w:p>
    <w:p w:rsidR="00142D3E" w:rsidRDefault="00CA3AE6" w:rsidP="00136D8F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Example: </w:t>
      </w:r>
      <w:r w:rsidR="00237F66">
        <w:rPr>
          <w:rFonts w:ascii="Arial" w:hAnsi="Arial" w:cs="Arial"/>
          <w:lang w:val="en-GB"/>
        </w:rPr>
        <w:t>The Integrity</w:t>
      </w:r>
      <w:r w:rsidR="00085958">
        <w:rPr>
          <w:rFonts w:ascii="Arial" w:hAnsi="Arial" w:cs="Arial"/>
          <w:lang w:val="en-GB"/>
        </w:rPr>
        <w:t xml:space="preserve"> Quadrant</w:t>
      </w:r>
      <w:r>
        <w:rPr>
          <w:rFonts w:ascii="Arial" w:hAnsi="Arial" w:cs="Arial"/>
          <w:lang w:val="en-GB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8"/>
        <w:gridCol w:w="1620"/>
        <w:gridCol w:w="1800"/>
      </w:tblGrid>
      <w:tr w:rsidR="00CA3AE6">
        <w:tc>
          <w:tcPr>
            <w:tcW w:w="1548" w:type="dxa"/>
          </w:tcPr>
          <w:p w:rsidR="00CA3AE6" w:rsidRPr="00CA3AE6" w:rsidRDefault="00237F66" w:rsidP="00237F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OBSERVES VALUES</w:t>
            </w:r>
          </w:p>
        </w:tc>
        <w:tc>
          <w:tcPr>
            <w:tcW w:w="1620" w:type="dxa"/>
          </w:tcPr>
          <w:p w:rsidR="00CA3AE6" w:rsidRDefault="00CA3AE6" w:rsidP="00136D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37F66" w:rsidRPr="00CA3AE6" w:rsidRDefault="00237F66" w:rsidP="00136D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Coach/Exit</w:t>
            </w:r>
          </w:p>
        </w:tc>
        <w:tc>
          <w:tcPr>
            <w:tcW w:w="1800" w:type="dxa"/>
          </w:tcPr>
          <w:p w:rsidR="00CA3AE6" w:rsidRDefault="00CA3AE6" w:rsidP="00136D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37F66" w:rsidRPr="00CA3AE6" w:rsidRDefault="00237F66" w:rsidP="00136D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Promote/reward</w:t>
            </w:r>
          </w:p>
        </w:tc>
      </w:tr>
      <w:tr w:rsidR="00CA3AE6">
        <w:tc>
          <w:tcPr>
            <w:tcW w:w="1548" w:type="dxa"/>
          </w:tcPr>
          <w:p w:rsidR="00CA3AE6" w:rsidRPr="00CA3AE6" w:rsidRDefault="00237F66" w:rsidP="00237F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IGNORES VALUES</w:t>
            </w:r>
          </w:p>
        </w:tc>
        <w:tc>
          <w:tcPr>
            <w:tcW w:w="1620" w:type="dxa"/>
          </w:tcPr>
          <w:p w:rsidR="00085958" w:rsidRDefault="00085958" w:rsidP="00741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37F66" w:rsidRPr="00CA3AE6" w:rsidRDefault="00237F66" w:rsidP="00741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Fire</w:t>
            </w:r>
          </w:p>
        </w:tc>
        <w:tc>
          <w:tcPr>
            <w:tcW w:w="1800" w:type="dxa"/>
          </w:tcPr>
          <w:p w:rsidR="00835FA4" w:rsidRDefault="00835FA4" w:rsidP="00741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37F66" w:rsidRPr="00835FA4" w:rsidRDefault="00237F66" w:rsidP="00741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???</w:t>
            </w:r>
          </w:p>
        </w:tc>
      </w:tr>
      <w:tr w:rsidR="00CA3AE6">
        <w:tc>
          <w:tcPr>
            <w:tcW w:w="1548" w:type="dxa"/>
          </w:tcPr>
          <w:p w:rsidR="00CA3AE6" w:rsidRPr="00CA3AE6" w:rsidRDefault="00CA3AE6" w:rsidP="00136D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35FA4" w:rsidRPr="00CA3AE6" w:rsidRDefault="00237F66" w:rsidP="00741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MISSES TARGETS</w:t>
            </w:r>
          </w:p>
        </w:tc>
        <w:tc>
          <w:tcPr>
            <w:tcW w:w="1800" w:type="dxa"/>
          </w:tcPr>
          <w:p w:rsidR="00237F66" w:rsidRDefault="00237F66" w:rsidP="00741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HITS </w:t>
            </w:r>
          </w:p>
          <w:p w:rsidR="00835FA4" w:rsidRPr="00CA3AE6" w:rsidRDefault="00237F66" w:rsidP="00741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TARGETS</w:t>
            </w:r>
          </w:p>
        </w:tc>
      </w:tr>
    </w:tbl>
    <w:p w:rsidR="00CA3AE6" w:rsidRDefault="00CA3AE6" w:rsidP="00136D8F">
      <w:pPr>
        <w:spacing w:line="360" w:lineRule="auto"/>
        <w:jc w:val="both"/>
        <w:rPr>
          <w:rFonts w:ascii="Arial" w:hAnsi="Arial" w:cs="Arial"/>
          <w:lang w:val="en-GB"/>
        </w:rPr>
      </w:pPr>
    </w:p>
    <w:p w:rsidR="009160A5" w:rsidRDefault="003C4A0A" w:rsidP="00AD4E35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 </w:t>
      </w:r>
      <w:r w:rsidR="007870B3">
        <w:rPr>
          <w:rFonts w:ascii="Arial" w:hAnsi="Arial" w:cs="Arial"/>
          <w:lang w:val="en-GB"/>
        </w:rPr>
        <w:t>the above example</w:t>
      </w:r>
      <w:r w:rsidR="00085958">
        <w:rPr>
          <w:rFonts w:ascii="Arial" w:hAnsi="Arial" w:cs="Arial"/>
          <w:lang w:val="en-GB"/>
        </w:rPr>
        <w:t xml:space="preserve">, a company </w:t>
      </w:r>
      <w:r w:rsidR="007870B3">
        <w:rPr>
          <w:rFonts w:ascii="Arial" w:hAnsi="Arial" w:cs="Arial"/>
          <w:lang w:val="en-GB"/>
        </w:rPr>
        <w:t xml:space="preserve">has </w:t>
      </w:r>
      <w:r w:rsidR="00835FA4">
        <w:rPr>
          <w:rFonts w:ascii="Arial" w:hAnsi="Arial" w:cs="Arial"/>
          <w:lang w:val="en-GB"/>
        </w:rPr>
        <w:t xml:space="preserve">various </w:t>
      </w:r>
      <w:r w:rsidR="00085958">
        <w:rPr>
          <w:rFonts w:ascii="Arial" w:hAnsi="Arial" w:cs="Arial"/>
          <w:lang w:val="en-GB"/>
        </w:rPr>
        <w:t>options as to how it handles different combinations of outcomes from an employee’s performance</w:t>
      </w:r>
      <w:r w:rsidR="00B97FC5">
        <w:rPr>
          <w:rFonts w:ascii="Arial" w:hAnsi="Arial" w:cs="Arial"/>
          <w:lang w:val="en-GB"/>
        </w:rPr>
        <w:t xml:space="preserve">, </w:t>
      </w:r>
      <w:r w:rsidR="0005401E">
        <w:rPr>
          <w:rFonts w:ascii="Arial" w:hAnsi="Arial" w:cs="Arial"/>
          <w:lang w:val="en-GB"/>
        </w:rPr>
        <w:t xml:space="preserve">in which he or she either meets or </w:t>
      </w:r>
      <w:r w:rsidR="00B97FC5">
        <w:rPr>
          <w:rFonts w:ascii="Arial" w:hAnsi="Arial" w:cs="Arial"/>
          <w:lang w:val="en-GB"/>
        </w:rPr>
        <w:t>exceeds</w:t>
      </w:r>
      <w:r w:rsidR="00237F66">
        <w:rPr>
          <w:rFonts w:ascii="Arial" w:hAnsi="Arial" w:cs="Arial"/>
          <w:lang w:val="en-GB"/>
        </w:rPr>
        <w:t xml:space="preserve"> their targets and either ignores or observes organizational values</w:t>
      </w:r>
      <w:r w:rsidR="00B97FC5">
        <w:rPr>
          <w:rFonts w:ascii="Arial" w:hAnsi="Arial" w:cs="Arial"/>
          <w:lang w:val="en-GB"/>
        </w:rPr>
        <w:t xml:space="preserve"> in the process</w:t>
      </w:r>
      <w:r w:rsidR="00085958">
        <w:rPr>
          <w:rFonts w:ascii="Arial" w:hAnsi="Arial" w:cs="Arial"/>
          <w:lang w:val="en-GB"/>
        </w:rPr>
        <w:t xml:space="preserve">. </w:t>
      </w:r>
      <w:r w:rsidR="00237F66">
        <w:rPr>
          <w:rFonts w:ascii="Arial" w:hAnsi="Arial" w:cs="Arial"/>
          <w:lang w:val="en-GB"/>
        </w:rPr>
        <w:t>The bottom left quadrant</w:t>
      </w:r>
      <w:r w:rsidR="007870B3">
        <w:rPr>
          <w:rFonts w:ascii="Arial" w:hAnsi="Arial" w:cs="Arial"/>
          <w:lang w:val="en-GB"/>
        </w:rPr>
        <w:t xml:space="preserve"> is </w:t>
      </w:r>
      <w:r w:rsidR="00237F66">
        <w:rPr>
          <w:rFonts w:ascii="Arial" w:hAnsi="Arial" w:cs="Arial"/>
          <w:lang w:val="en-GB"/>
        </w:rPr>
        <w:t>easy, y</w:t>
      </w:r>
      <w:r w:rsidR="00085958">
        <w:rPr>
          <w:rFonts w:ascii="Arial" w:hAnsi="Arial" w:cs="Arial"/>
          <w:lang w:val="en-GB"/>
        </w:rPr>
        <w:t>ou fire them</w:t>
      </w:r>
      <w:r w:rsidR="00237F66">
        <w:rPr>
          <w:rFonts w:ascii="Arial" w:hAnsi="Arial" w:cs="Arial"/>
          <w:lang w:val="en-GB"/>
        </w:rPr>
        <w:t xml:space="preserve">, right? Top </w:t>
      </w:r>
      <w:r w:rsidR="00085958">
        <w:rPr>
          <w:rFonts w:ascii="Arial" w:hAnsi="Arial" w:cs="Arial"/>
          <w:lang w:val="en-GB"/>
        </w:rPr>
        <w:t xml:space="preserve"> right</w:t>
      </w:r>
      <w:r w:rsidR="00AD4E35">
        <w:rPr>
          <w:rFonts w:ascii="Arial" w:hAnsi="Arial" w:cs="Arial"/>
          <w:lang w:val="en-GB"/>
        </w:rPr>
        <w:t xml:space="preserve">, again, </w:t>
      </w:r>
      <w:r w:rsidR="002C3E5D">
        <w:rPr>
          <w:rFonts w:ascii="Arial" w:hAnsi="Arial" w:cs="Arial"/>
          <w:lang w:val="en-GB"/>
        </w:rPr>
        <w:t xml:space="preserve">is </w:t>
      </w:r>
      <w:r w:rsidR="00AD4E35">
        <w:rPr>
          <w:rFonts w:ascii="Arial" w:hAnsi="Arial" w:cs="Arial"/>
          <w:lang w:val="en-GB"/>
        </w:rPr>
        <w:t>easy. Y</w:t>
      </w:r>
      <w:r w:rsidR="00085958">
        <w:rPr>
          <w:rFonts w:ascii="Arial" w:hAnsi="Arial" w:cs="Arial"/>
          <w:lang w:val="en-GB"/>
        </w:rPr>
        <w:t>ou reward or</w:t>
      </w:r>
      <w:r w:rsidR="00237F66">
        <w:rPr>
          <w:rFonts w:ascii="Arial" w:hAnsi="Arial" w:cs="Arial"/>
          <w:lang w:val="en-GB"/>
        </w:rPr>
        <w:t xml:space="preserve"> promote them.</w:t>
      </w:r>
      <w:r w:rsidR="0005401E">
        <w:rPr>
          <w:rFonts w:ascii="Arial" w:hAnsi="Arial" w:cs="Arial"/>
          <w:lang w:val="en-GB"/>
        </w:rPr>
        <w:t xml:space="preserve"> </w:t>
      </w:r>
      <w:r w:rsidR="00237F66">
        <w:rPr>
          <w:rFonts w:ascii="Arial" w:hAnsi="Arial" w:cs="Arial"/>
          <w:lang w:val="en-GB"/>
        </w:rPr>
        <w:t>Top</w:t>
      </w:r>
      <w:r w:rsidR="00085958">
        <w:rPr>
          <w:rFonts w:ascii="Arial" w:hAnsi="Arial" w:cs="Arial"/>
          <w:lang w:val="en-GB"/>
        </w:rPr>
        <w:t xml:space="preserve"> left, perhaps you coach them</w:t>
      </w:r>
      <w:r w:rsidR="00237F66">
        <w:rPr>
          <w:rFonts w:ascii="Arial" w:hAnsi="Arial" w:cs="Arial"/>
          <w:lang w:val="en-GB"/>
        </w:rPr>
        <w:t xml:space="preserve"> and encourage them, and then exit them if they still can’t improve – after all, you have to hit your targets</w:t>
      </w:r>
      <w:r w:rsidR="0005401E">
        <w:rPr>
          <w:rFonts w:ascii="Arial" w:hAnsi="Arial" w:cs="Arial"/>
          <w:lang w:val="en-GB"/>
        </w:rPr>
        <w:t>, right?</w:t>
      </w:r>
      <w:r w:rsidR="00237F66">
        <w:rPr>
          <w:rFonts w:ascii="Arial" w:hAnsi="Arial" w:cs="Arial"/>
          <w:lang w:val="en-GB"/>
        </w:rPr>
        <w:t xml:space="preserve"> It is the bottom</w:t>
      </w:r>
      <w:r w:rsidR="00085958">
        <w:rPr>
          <w:rFonts w:ascii="Arial" w:hAnsi="Arial" w:cs="Arial"/>
          <w:lang w:val="en-GB"/>
        </w:rPr>
        <w:t xml:space="preserve"> right quadrant which contains the acid test. H</w:t>
      </w:r>
      <w:r w:rsidR="007870B3">
        <w:rPr>
          <w:rFonts w:ascii="Arial" w:hAnsi="Arial" w:cs="Arial"/>
          <w:lang w:val="en-GB"/>
        </w:rPr>
        <w:t>ow does your company treat employees who meet or e</w:t>
      </w:r>
      <w:r w:rsidR="0005401E">
        <w:rPr>
          <w:rFonts w:ascii="Arial" w:hAnsi="Arial" w:cs="Arial"/>
          <w:lang w:val="en-GB"/>
        </w:rPr>
        <w:t xml:space="preserve">xceed their targets, but who </w:t>
      </w:r>
      <w:r w:rsidR="00237F66">
        <w:rPr>
          <w:rFonts w:ascii="Arial" w:hAnsi="Arial" w:cs="Arial"/>
          <w:lang w:val="en-GB"/>
        </w:rPr>
        <w:t xml:space="preserve">ignore </w:t>
      </w:r>
      <w:r w:rsidR="0005401E">
        <w:rPr>
          <w:rFonts w:ascii="Arial" w:hAnsi="Arial" w:cs="Arial"/>
          <w:lang w:val="en-GB"/>
        </w:rPr>
        <w:t>the company’s</w:t>
      </w:r>
      <w:r w:rsidR="00237F66">
        <w:rPr>
          <w:rFonts w:ascii="Arial" w:hAnsi="Arial" w:cs="Arial"/>
          <w:lang w:val="en-GB"/>
        </w:rPr>
        <w:t xml:space="preserve"> values</w:t>
      </w:r>
      <w:r w:rsidR="0005401E">
        <w:rPr>
          <w:rFonts w:ascii="Arial" w:hAnsi="Arial" w:cs="Arial"/>
          <w:lang w:val="en-GB"/>
        </w:rPr>
        <w:t xml:space="preserve"> and break its rules on a selective basis</w:t>
      </w:r>
      <w:r w:rsidR="002C3E5D">
        <w:rPr>
          <w:rFonts w:ascii="Arial" w:hAnsi="Arial" w:cs="Arial"/>
          <w:lang w:val="en-GB"/>
        </w:rPr>
        <w:t>?</w:t>
      </w:r>
      <w:r w:rsidR="005568EF">
        <w:rPr>
          <w:rFonts w:ascii="Arial" w:hAnsi="Arial" w:cs="Arial"/>
          <w:lang w:val="en-GB"/>
        </w:rPr>
        <w:t xml:space="preserve"> If you reward them, everybody gets the message that</w:t>
      </w:r>
      <w:r w:rsidR="00595BB3">
        <w:rPr>
          <w:rFonts w:ascii="Arial" w:hAnsi="Arial" w:cs="Arial"/>
          <w:lang w:val="en-GB"/>
        </w:rPr>
        <w:t xml:space="preserve"> the rules don’t really matter. </w:t>
      </w:r>
      <w:r w:rsidR="00595BB3">
        <w:rPr>
          <w:rFonts w:ascii="Arial" w:hAnsi="Arial" w:cs="Arial"/>
          <w:i/>
          <w:iCs/>
          <w:lang w:val="en-GB"/>
        </w:rPr>
        <w:t>Rule-breaking must be punished, not rewarded.</w:t>
      </w:r>
      <w:r w:rsidR="002C3E5D">
        <w:rPr>
          <w:rFonts w:ascii="Arial" w:hAnsi="Arial" w:cs="Arial"/>
          <w:lang w:val="en-GB"/>
        </w:rPr>
        <w:t xml:space="preserve"> </w:t>
      </w:r>
      <w:r w:rsidR="007870B3">
        <w:rPr>
          <w:rFonts w:ascii="Arial" w:hAnsi="Arial" w:cs="Arial"/>
          <w:lang w:val="en-GB"/>
        </w:rPr>
        <w:t xml:space="preserve"> </w:t>
      </w:r>
    </w:p>
    <w:p w:rsidR="009160A5" w:rsidRDefault="009160A5" w:rsidP="007870B3">
      <w:pPr>
        <w:spacing w:line="360" w:lineRule="auto"/>
        <w:jc w:val="both"/>
        <w:rPr>
          <w:rFonts w:ascii="Arial" w:hAnsi="Arial" w:cs="Arial"/>
          <w:lang w:val="en-GB"/>
        </w:rPr>
      </w:pPr>
    </w:p>
    <w:p w:rsidR="002C3E5D" w:rsidRDefault="002C3E5D" w:rsidP="007D3A43">
      <w:pPr>
        <w:spacing w:line="360" w:lineRule="auto"/>
        <w:jc w:val="both"/>
        <w:rPr>
          <w:rFonts w:ascii="Arial" w:hAnsi="Arial" w:cs="Arial"/>
          <w:lang w:val="en-GB"/>
        </w:rPr>
      </w:pPr>
    </w:p>
    <w:p w:rsidR="002C3E5D" w:rsidRDefault="002C3E5D" w:rsidP="002C3E5D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3. Put the Dog Whistle</w:t>
      </w:r>
      <w:r w:rsidR="00A04A46">
        <w:rPr>
          <w:rFonts w:ascii="Arial" w:hAnsi="Arial" w:cs="Arial"/>
          <w:b/>
          <w:bCs/>
          <w:sz w:val="28"/>
          <w:szCs w:val="28"/>
          <w:lang w:val="en-GB"/>
        </w:rPr>
        <w:t>s</w:t>
      </w: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away</w:t>
      </w:r>
      <w:r w:rsidR="005568EF">
        <w:rPr>
          <w:rFonts w:ascii="Arial" w:hAnsi="Arial" w:cs="Arial"/>
          <w:b/>
          <w:bCs/>
          <w:sz w:val="28"/>
          <w:szCs w:val="28"/>
          <w:lang w:val="en-GB"/>
        </w:rPr>
        <w:t>…</w:t>
      </w:r>
    </w:p>
    <w:p w:rsidR="0019100E" w:rsidRDefault="005D7357" w:rsidP="005D7357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Aw</w:t>
      </w:r>
      <w:r w:rsidR="005568EF">
        <w:rPr>
          <w:rFonts w:ascii="Arial" w:hAnsi="Arial" w:cs="Arial"/>
          <w:lang w:val="en-GB"/>
        </w:rPr>
        <w:t>are that stiff business targets may be more easily met if a few corners are cut here and there, some managers have been known to use phrases and terminology as forms of coded encouragement to subordinates</w:t>
      </w:r>
      <w:r w:rsidR="00595BB3">
        <w:rPr>
          <w:rFonts w:ascii="Arial" w:hAnsi="Arial" w:cs="Arial"/>
          <w:lang w:val="en-GB"/>
        </w:rPr>
        <w:t xml:space="preserve"> to ignore the rules, without actually stating that it is permissible to do so</w:t>
      </w:r>
      <w:r w:rsidR="0005401E">
        <w:rPr>
          <w:rFonts w:ascii="Arial" w:hAnsi="Arial" w:cs="Arial"/>
          <w:lang w:val="en-GB"/>
        </w:rPr>
        <w:t xml:space="preserve">. </w:t>
      </w:r>
    </w:p>
    <w:p w:rsidR="0005401E" w:rsidRDefault="0005401E" w:rsidP="005D7357">
      <w:pPr>
        <w:spacing w:line="36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“Who here has what it takes to meet these targets?”</w:t>
      </w:r>
    </w:p>
    <w:p w:rsidR="0005401E" w:rsidRDefault="0005401E" w:rsidP="005D7357">
      <w:pPr>
        <w:spacing w:line="36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“Are you brave enough to go out and get these figures?”</w:t>
      </w:r>
    </w:p>
    <w:p w:rsidR="0019100E" w:rsidRDefault="0005401E" w:rsidP="005D7357">
      <w:pPr>
        <w:spacing w:line="36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How many people in</w:t>
      </w:r>
      <w:r w:rsidR="0019100E">
        <w:rPr>
          <w:rFonts w:ascii="Arial" w:hAnsi="Arial" w:cs="Arial"/>
          <w:i/>
          <w:lang w:val="en-GB"/>
        </w:rPr>
        <w:t xml:space="preserve"> this room will do whatever it takes to get us over the line?”</w:t>
      </w:r>
    </w:p>
    <w:p w:rsidR="00595BB3" w:rsidRDefault="0019100E" w:rsidP="005D7357">
      <w:pPr>
        <w:spacing w:line="360" w:lineRule="auto"/>
        <w:jc w:val="both"/>
        <w:rPr>
          <w:rFonts w:ascii="Arial" w:hAnsi="Arial" w:cs="Arial"/>
          <w:lang w:val="en-GB"/>
        </w:rPr>
      </w:pPr>
      <w:r w:rsidRPr="0019100E">
        <w:rPr>
          <w:rFonts w:ascii="Arial" w:hAnsi="Arial" w:cs="Arial"/>
          <w:lang w:val="en-GB"/>
        </w:rPr>
        <w:t>These are all real examples told to me by people who were there.</w:t>
      </w:r>
      <w:r>
        <w:rPr>
          <w:rFonts w:ascii="Arial" w:hAnsi="Arial" w:cs="Arial"/>
          <w:lang w:val="en-GB"/>
        </w:rPr>
        <w:t xml:space="preserve"> And</w:t>
      </w:r>
      <w:r w:rsidRPr="0019100E">
        <w:rPr>
          <w:rFonts w:ascii="Arial" w:hAnsi="Arial" w:cs="Arial"/>
          <w:lang w:val="en-GB"/>
        </w:rPr>
        <w:t xml:space="preserve"> </w:t>
      </w:r>
      <w:r w:rsidR="00595BB3">
        <w:rPr>
          <w:rFonts w:ascii="Arial" w:hAnsi="Arial" w:cs="Arial"/>
          <w:lang w:val="en-GB"/>
        </w:rPr>
        <w:t>I once knew a board director of a large UK company whose favourite phrase</w:t>
      </w:r>
      <w:r>
        <w:rPr>
          <w:rFonts w:ascii="Arial" w:hAnsi="Arial" w:cs="Arial"/>
          <w:lang w:val="en-GB"/>
        </w:rPr>
        <w:t xml:space="preserve"> – he used it all the time -</w:t>
      </w:r>
      <w:r w:rsidR="003A1745">
        <w:rPr>
          <w:rFonts w:ascii="Arial" w:hAnsi="Arial" w:cs="Arial"/>
          <w:lang w:val="en-GB"/>
        </w:rPr>
        <w:t xml:space="preserve"> was</w:t>
      </w:r>
      <w:r w:rsidR="00595BB3">
        <w:rPr>
          <w:rFonts w:ascii="Arial" w:hAnsi="Arial" w:cs="Arial"/>
          <w:lang w:val="en-GB"/>
        </w:rPr>
        <w:t xml:space="preserve"> </w:t>
      </w:r>
      <w:r w:rsidR="00595BB3" w:rsidRPr="00A55B30">
        <w:rPr>
          <w:rFonts w:ascii="Arial" w:hAnsi="Arial" w:cs="Arial"/>
          <w:i/>
          <w:iCs/>
          <w:lang w:val="en-GB"/>
        </w:rPr>
        <w:t>“</w:t>
      </w:r>
      <w:r w:rsidR="006953F6">
        <w:rPr>
          <w:rFonts w:ascii="Arial" w:hAnsi="Arial" w:cs="Arial"/>
          <w:i/>
          <w:iCs/>
          <w:lang w:val="en-GB"/>
        </w:rPr>
        <w:t xml:space="preserve">Don’t bring me </w:t>
      </w:r>
      <w:r w:rsidR="00595BB3" w:rsidRPr="0019100E">
        <w:rPr>
          <w:rFonts w:ascii="Arial" w:hAnsi="Arial" w:cs="Arial"/>
          <w:i/>
          <w:iCs/>
          <w:u w:val="single"/>
          <w:lang w:val="en-GB"/>
        </w:rPr>
        <w:t>problems</w:t>
      </w:r>
      <w:r w:rsidR="006953F6">
        <w:rPr>
          <w:rFonts w:ascii="Arial" w:hAnsi="Arial" w:cs="Arial"/>
          <w:i/>
          <w:iCs/>
          <w:lang w:val="en-GB"/>
        </w:rPr>
        <w:t xml:space="preserve">, bring me </w:t>
      </w:r>
      <w:r w:rsidR="006953F6" w:rsidRPr="0019100E">
        <w:rPr>
          <w:rFonts w:ascii="Arial" w:hAnsi="Arial" w:cs="Arial"/>
          <w:b/>
          <w:i/>
          <w:iCs/>
          <w:u w:val="single"/>
          <w:lang w:val="en-GB"/>
        </w:rPr>
        <w:t>solution</w:t>
      </w:r>
      <w:r>
        <w:rPr>
          <w:rFonts w:ascii="Arial" w:hAnsi="Arial" w:cs="Arial"/>
          <w:b/>
          <w:i/>
          <w:iCs/>
          <w:u w:val="single"/>
          <w:lang w:val="en-GB"/>
        </w:rPr>
        <w:t>s!</w:t>
      </w:r>
      <w:r w:rsidRPr="0019100E">
        <w:rPr>
          <w:rFonts w:ascii="Arial" w:hAnsi="Arial" w:cs="Arial"/>
          <w:b/>
          <w:i/>
          <w:iCs/>
          <w:lang w:val="en-GB"/>
        </w:rPr>
        <w:t>”</w:t>
      </w:r>
      <w:r w:rsidR="003A1745">
        <w:rPr>
          <w:rFonts w:ascii="Arial" w:hAnsi="Arial" w:cs="Arial"/>
          <w:i/>
          <w:iCs/>
          <w:lang w:val="en-GB"/>
        </w:rPr>
        <w:t xml:space="preserve">, </w:t>
      </w:r>
      <w:r w:rsidR="00595BB3">
        <w:rPr>
          <w:rFonts w:ascii="Arial" w:hAnsi="Arial" w:cs="Arial"/>
          <w:lang w:val="en-GB"/>
        </w:rPr>
        <w:t xml:space="preserve">Depending on the </w:t>
      </w:r>
      <w:r w:rsidR="00595BB3">
        <w:rPr>
          <w:rFonts w:ascii="Arial" w:hAnsi="Arial" w:cs="Arial"/>
          <w:lang w:val="en-GB"/>
        </w:rPr>
        <w:lastRenderedPageBreak/>
        <w:t xml:space="preserve">context, when you say something like that, you should know that it can mean different things to different people… </w:t>
      </w:r>
    </w:p>
    <w:p w:rsidR="003A1745" w:rsidRDefault="003A1745" w:rsidP="00595BB3">
      <w:pPr>
        <w:spacing w:line="360" w:lineRule="auto"/>
        <w:jc w:val="both"/>
        <w:rPr>
          <w:rFonts w:ascii="Arial" w:hAnsi="Arial" w:cs="Arial"/>
          <w:lang w:val="en-GB"/>
        </w:rPr>
      </w:pPr>
    </w:p>
    <w:p w:rsidR="003A1745" w:rsidRDefault="003A1745" w:rsidP="00595BB3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</w:t>
      </w:r>
      <w:r w:rsidR="00E94E53">
        <w:rPr>
          <w:rFonts w:ascii="Arial" w:hAnsi="Arial" w:cs="Arial"/>
          <w:lang w:val="en-GB"/>
        </w:rPr>
        <w:t xml:space="preserve">t’s unrealistic (and </w:t>
      </w:r>
      <w:r>
        <w:rPr>
          <w:rFonts w:ascii="Arial" w:hAnsi="Arial" w:cs="Arial"/>
          <w:lang w:val="en-GB"/>
        </w:rPr>
        <w:t>totalitarian</w:t>
      </w:r>
      <w:r w:rsidR="00E94E53">
        <w:rPr>
          <w:rFonts w:ascii="Arial" w:hAnsi="Arial" w:cs="Arial"/>
          <w:lang w:val="en-GB"/>
        </w:rPr>
        <w:t xml:space="preserve"> and unproductive</w:t>
      </w:r>
      <w:r>
        <w:rPr>
          <w:rFonts w:ascii="Arial" w:hAnsi="Arial" w:cs="Arial"/>
          <w:lang w:val="en-GB"/>
        </w:rPr>
        <w:t>) to try to control how people speak day to day. But it</w:t>
      </w:r>
      <w:r w:rsidR="00C641F3">
        <w:rPr>
          <w:rFonts w:ascii="Arial" w:hAnsi="Arial" w:cs="Arial"/>
          <w:lang w:val="en-GB"/>
        </w:rPr>
        <w:t xml:space="preserve"> is sensible </w:t>
      </w:r>
      <w:r w:rsidR="004D3D6A">
        <w:rPr>
          <w:rFonts w:ascii="Arial" w:hAnsi="Arial" w:cs="Arial"/>
          <w:lang w:val="en-GB"/>
        </w:rPr>
        <w:t xml:space="preserve">continuously </w:t>
      </w:r>
      <w:r w:rsidR="00C641F3">
        <w:rPr>
          <w:rFonts w:ascii="Arial" w:hAnsi="Arial" w:cs="Arial"/>
          <w:lang w:val="en-GB"/>
        </w:rPr>
        <w:t xml:space="preserve">to </w:t>
      </w:r>
      <w:r w:rsidR="004D3D6A">
        <w:rPr>
          <w:rFonts w:ascii="Arial" w:hAnsi="Arial" w:cs="Arial"/>
          <w:lang w:val="en-GB"/>
        </w:rPr>
        <w:t>remind managers of the need to communicat</w:t>
      </w:r>
      <w:r w:rsidR="008E3E56">
        <w:rPr>
          <w:rFonts w:ascii="Arial" w:hAnsi="Arial" w:cs="Arial"/>
          <w:lang w:val="en-GB"/>
        </w:rPr>
        <w:t>e the requirement for integrity</w:t>
      </w:r>
      <w:r w:rsidR="004D3D6A">
        <w:rPr>
          <w:rFonts w:ascii="Arial" w:hAnsi="Arial" w:cs="Arial"/>
          <w:lang w:val="en-GB"/>
        </w:rPr>
        <w:t xml:space="preserve"> clearly and unambiguously and to back it up with hard action (see 2 above…) </w:t>
      </w:r>
    </w:p>
    <w:p w:rsidR="005806DC" w:rsidRDefault="005806DC" w:rsidP="007D3A43">
      <w:pPr>
        <w:spacing w:line="360" w:lineRule="auto"/>
        <w:jc w:val="both"/>
        <w:rPr>
          <w:rFonts w:ascii="Arial" w:hAnsi="Arial" w:cs="Arial"/>
          <w:lang w:val="en-GB"/>
        </w:rPr>
      </w:pPr>
    </w:p>
    <w:p w:rsidR="004E2182" w:rsidRPr="007E57D4" w:rsidRDefault="004E2182" w:rsidP="007D3A43">
      <w:pPr>
        <w:spacing w:line="360" w:lineRule="auto"/>
        <w:jc w:val="both"/>
        <w:rPr>
          <w:rFonts w:ascii="Arial" w:hAnsi="Arial" w:cs="Arial"/>
          <w:lang w:val="en-GB"/>
        </w:rPr>
      </w:pPr>
    </w:p>
    <w:p w:rsidR="00403EFF" w:rsidRPr="0098644B" w:rsidRDefault="007870B3" w:rsidP="0098644B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 w:rsidR="00D4308D">
        <w:rPr>
          <w:rFonts w:ascii="Arial" w:hAnsi="Arial" w:cs="Arial"/>
          <w:b/>
          <w:bCs/>
          <w:sz w:val="28"/>
          <w:szCs w:val="28"/>
          <w:lang w:val="en-GB"/>
        </w:rPr>
        <w:t>4</w:t>
      </w:r>
      <w:r w:rsidR="00467E58">
        <w:rPr>
          <w:rFonts w:ascii="Arial" w:hAnsi="Arial" w:cs="Arial"/>
          <w:b/>
          <w:bCs/>
          <w:sz w:val="28"/>
          <w:szCs w:val="28"/>
          <w:lang w:val="en-GB"/>
        </w:rPr>
        <w:t xml:space="preserve">. </w:t>
      </w:r>
      <w:r w:rsidR="006953F6">
        <w:rPr>
          <w:rFonts w:ascii="Arial" w:hAnsi="Arial" w:cs="Arial"/>
          <w:b/>
          <w:bCs/>
          <w:sz w:val="28"/>
          <w:szCs w:val="28"/>
          <w:lang w:val="en-GB"/>
        </w:rPr>
        <w:t>Track Decision-making</w:t>
      </w:r>
    </w:p>
    <w:p w:rsidR="00F9188A" w:rsidRDefault="00595BB3" w:rsidP="0021332E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This refers to</w:t>
      </w:r>
      <w:r w:rsidR="00303DED">
        <w:rPr>
          <w:rFonts w:ascii="Arial" w:hAnsi="Arial" w:cs="Arial"/>
          <w:lang w:val="en-GB"/>
        </w:rPr>
        <w:t xml:space="preserve"> </w:t>
      </w:r>
      <w:r w:rsidR="00F9188A">
        <w:rPr>
          <w:rFonts w:ascii="Arial" w:hAnsi="Arial" w:cs="Arial"/>
          <w:lang w:val="en-GB"/>
        </w:rPr>
        <w:t>ensuring that day</w:t>
      </w:r>
      <w:r w:rsidR="005806DC">
        <w:rPr>
          <w:rFonts w:ascii="Arial" w:hAnsi="Arial" w:cs="Arial"/>
          <w:lang w:val="en-GB"/>
        </w:rPr>
        <w:t>-</w:t>
      </w:r>
      <w:r w:rsidR="00F9188A">
        <w:rPr>
          <w:rFonts w:ascii="Arial" w:hAnsi="Arial" w:cs="Arial"/>
          <w:lang w:val="en-GB"/>
        </w:rPr>
        <w:t>to</w:t>
      </w:r>
      <w:r w:rsidR="005806DC">
        <w:rPr>
          <w:rFonts w:ascii="Arial" w:hAnsi="Arial" w:cs="Arial"/>
          <w:lang w:val="en-GB"/>
        </w:rPr>
        <w:t>-</w:t>
      </w:r>
      <w:r w:rsidR="00F9188A">
        <w:rPr>
          <w:rFonts w:ascii="Arial" w:hAnsi="Arial" w:cs="Arial"/>
          <w:lang w:val="en-GB"/>
        </w:rPr>
        <w:t>day business decisions are made pr</w:t>
      </w:r>
      <w:r w:rsidR="0021332E">
        <w:rPr>
          <w:rFonts w:ascii="Arial" w:hAnsi="Arial" w:cs="Arial"/>
          <w:lang w:val="en-GB"/>
        </w:rPr>
        <w:t xml:space="preserve">operly and that everyone </w:t>
      </w:r>
      <w:r w:rsidR="00F94ED6">
        <w:rPr>
          <w:rFonts w:ascii="Arial" w:hAnsi="Arial" w:cs="Arial"/>
          <w:lang w:val="en-GB"/>
        </w:rPr>
        <w:t>who</w:t>
      </w:r>
      <w:r w:rsidR="009160A5">
        <w:rPr>
          <w:rFonts w:ascii="Arial" w:hAnsi="Arial" w:cs="Arial"/>
          <w:lang w:val="en-GB"/>
        </w:rPr>
        <w:t xml:space="preserve"> is supposed to have expressed a view</w:t>
      </w:r>
      <w:r w:rsidR="00F94ED6">
        <w:rPr>
          <w:rFonts w:ascii="Arial" w:hAnsi="Arial" w:cs="Arial"/>
          <w:lang w:val="en-GB"/>
        </w:rPr>
        <w:t xml:space="preserve">, or who might be expected to express </w:t>
      </w:r>
      <w:r w:rsidR="00303DED">
        <w:rPr>
          <w:rFonts w:ascii="Arial" w:hAnsi="Arial" w:cs="Arial"/>
          <w:lang w:val="en-GB"/>
        </w:rPr>
        <w:t>one</w:t>
      </w:r>
      <w:r w:rsidR="00F94ED6">
        <w:rPr>
          <w:rFonts w:ascii="Arial" w:hAnsi="Arial" w:cs="Arial"/>
          <w:lang w:val="en-GB"/>
        </w:rPr>
        <w:t>,</w:t>
      </w:r>
      <w:r w:rsidR="009160A5">
        <w:rPr>
          <w:rFonts w:ascii="Arial" w:hAnsi="Arial" w:cs="Arial"/>
          <w:lang w:val="en-GB"/>
        </w:rPr>
        <w:t xml:space="preserve"> has that view</w:t>
      </w:r>
      <w:r w:rsidR="0021332E">
        <w:rPr>
          <w:rFonts w:ascii="Arial" w:hAnsi="Arial" w:cs="Arial"/>
          <w:lang w:val="en-GB"/>
        </w:rPr>
        <w:t xml:space="preserve"> </w:t>
      </w:r>
      <w:r w:rsidR="00AD4E35">
        <w:rPr>
          <w:rFonts w:ascii="Arial" w:hAnsi="Arial" w:cs="Arial"/>
          <w:lang w:val="en-GB"/>
        </w:rPr>
        <w:t xml:space="preserve">– or </w:t>
      </w:r>
      <w:r w:rsidR="0098644B">
        <w:rPr>
          <w:rFonts w:ascii="Arial" w:hAnsi="Arial" w:cs="Arial"/>
          <w:lang w:val="en-GB"/>
        </w:rPr>
        <w:t xml:space="preserve">their unwillingness to express one - </w:t>
      </w:r>
      <w:r w:rsidR="0057118D">
        <w:rPr>
          <w:rFonts w:ascii="Arial" w:hAnsi="Arial" w:cs="Arial"/>
          <w:lang w:val="en-GB"/>
        </w:rPr>
        <w:t>recorded in reliable ways</w:t>
      </w:r>
      <w:r w:rsidR="007870B3">
        <w:rPr>
          <w:rFonts w:ascii="Arial" w:hAnsi="Arial" w:cs="Arial"/>
          <w:lang w:val="en-GB"/>
        </w:rPr>
        <w:t xml:space="preserve">. </w:t>
      </w:r>
    </w:p>
    <w:p w:rsidR="0098644B" w:rsidRDefault="0098644B" w:rsidP="004C1080">
      <w:pPr>
        <w:spacing w:line="360" w:lineRule="auto"/>
        <w:jc w:val="both"/>
        <w:rPr>
          <w:rFonts w:ascii="Arial" w:hAnsi="Arial" w:cs="Arial"/>
          <w:lang w:val="en-GB"/>
        </w:rPr>
      </w:pPr>
    </w:p>
    <w:p w:rsidR="007E57D4" w:rsidRDefault="00054109" w:rsidP="004C1080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Working in Compliance</w:t>
      </w:r>
      <w:r w:rsidR="0098644B">
        <w:rPr>
          <w:rFonts w:ascii="Arial" w:hAnsi="Arial" w:cs="Arial"/>
          <w:lang w:val="en-GB"/>
        </w:rPr>
        <w:t>,</w:t>
      </w:r>
      <w:r w:rsidR="00F9188A">
        <w:rPr>
          <w:rFonts w:ascii="Arial" w:hAnsi="Arial" w:cs="Arial"/>
          <w:lang w:val="en-GB"/>
        </w:rPr>
        <w:t xml:space="preserve"> I learned never to be surprised by the lengths to which </w:t>
      </w:r>
      <w:r w:rsidR="00E96190">
        <w:rPr>
          <w:rFonts w:ascii="Arial" w:hAnsi="Arial" w:cs="Arial"/>
          <w:lang w:val="en-GB"/>
        </w:rPr>
        <w:t xml:space="preserve">a few individuals </w:t>
      </w:r>
      <w:r w:rsidR="003C4A0A">
        <w:rPr>
          <w:rFonts w:ascii="Arial" w:hAnsi="Arial" w:cs="Arial"/>
          <w:lang w:val="en-GB"/>
        </w:rPr>
        <w:t xml:space="preserve">would go </w:t>
      </w:r>
      <w:r w:rsidR="00AD4E35">
        <w:rPr>
          <w:rFonts w:ascii="Arial" w:hAnsi="Arial" w:cs="Arial"/>
          <w:lang w:val="en-GB"/>
        </w:rPr>
        <w:t>to avoid giving “sign-off” on</w:t>
      </w:r>
      <w:r w:rsidR="0021332E">
        <w:rPr>
          <w:rFonts w:ascii="Arial" w:hAnsi="Arial" w:cs="Arial"/>
          <w:lang w:val="en-GB"/>
        </w:rPr>
        <w:t xml:space="preserve"> </w:t>
      </w:r>
      <w:r w:rsidR="00F9188A">
        <w:rPr>
          <w:rFonts w:ascii="Arial" w:hAnsi="Arial" w:cs="Arial"/>
          <w:lang w:val="en-GB"/>
        </w:rPr>
        <w:t>project</w:t>
      </w:r>
      <w:r w:rsidR="0021332E">
        <w:rPr>
          <w:rFonts w:ascii="Arial" w:hAnsi="Arial" w:cs="Arial"/>
          <w:lang w:val="en-GB"/>
        </w:rPr>
        <w:t>s that were</w:t>
      </w:r>
      <w:r w:rsidR="00F9188A">
        <w:rPr>
          <w:rFonts w:ascii="Arial" w:hAnsi="Arial" w:cs="Arial"/>
          <w:lang w:val="en-GB"/>
        </w:rPr>
        <w:t xml:space="preserve"> </w:t>
      </w:r>
      <w:r w:rsidR="003C4A0A">
        <w:rPr>
          <w:rFonts w:ascii="Arial" w:hAnsi="Arial" w:cs="Arial"/>
          <w:lang w:val="en-GB"/>
        </w:rPr>
        <w:t xml:space="preserve">enticingly </w:t>
      </w:r>
      <w:r w:rsidR="00F9188A">
        <w:rPr>
          <w:rFonts w:ascii="Arial" w:hAnsi="Arial" w:cs="Arial"/>
          <w:lang w:val="en-GB"/>
        </w:rPr>
        <w:t xml:space="preserve">lucrative but </w:t>
      </w:r>
      <w:r w:rsidR="003C4A0A">
        <w:rPr>
          <w:rFonts w:ascii="Arial" w:hAnsi="Arial" w:cs="Arial"/>
          <w:lang w:val="en-GB"/>
        </w:rPr>
        <w:t xml:space="preserve">also worryingly </w:t>
      </w:r>
      <w:r w:rsidR="00F9188A">
        <w:rPr>
          <w:rFonts w:ascii="Arial" w:hAnsi="Arial" w:cs="Arial"/>
          <w:lang w:val="en-GB"/>
        </w:rPr>
        <w:t xml:space="preserve">risky. </w:t>
      </w:r>
      <w:r w:rsidR="004C1080">
        <w:rPr>
          <w:rFonts w:ascii="Arial" w:hAnsi="Arial" w:cs="Arial"/>
          <w:lang w:val="en-GB"/>
        </w:rPr>
        <w:t>The i</w:t>
      </w:r>
      <w:r w:rsidR="00F9188A">
        <w:rPr>
          <w:rFonts w:ascii="Arial" w:hAnsi="Arial" w:cs="Arial"/>
          <w:lang w:val="en-GB"/>
        </w:rPr>
        <w:t>mplication was c</w:t>
      </w:r>
      <w:r w:rsidR="004C1080">
        <w:rPr>
          <w:rFonts w:ascii="Arial" w:hAnsi="Arial" w:cs="Arial"/>
          <w:lang w:val="en-GB"/>
        </w:rPr>
        <w:t>lear; by enc</w:t>
      </w:r>
      <w:r w:rsidR="00F94ED6">
        <w:rPr>
          <w:rFonts w:ascii="Arial" w:hAnsi="Arial" w:cs="Arial"/>
          <w:lang w:val="en-GB"/>
        </w:rPr>
        <w:t xml:space="preserve">ouraging </w:t>
      </w:r>
      <w:r w:rsidR="0021332E">
        <w:rPr>
          <w:rFonts w:ascii="Arial" w:hAnsi="Arial" w:cs="Arial"/>
          <w:lang w:val="en-GB"/>
        </w:rPr>
        <w:t xml:space="preserve">but not </w:t>
      </w:r>
      <w:r w:rsidR="0098644B">
        <w:rPr>
          <w:rFonts w:ascii="Arial" w:hAnsi="Arial" w:cs="Arial"/>
          <w:lang w:val="en-GB"/>
        </w:rPr>
        <w:t xml:space="preserve">formally </w:t>
      </w:r>
      <w:r w:rsidR="0021332E">
        <w:rPr>
          <w:rFonts w:ascii="Arial" w:hAnsi="Arial" w:cs="Arial"/>
          <w:lang w:val="en-GB"/>
        </w:rPr>
        <w:t xml:space="preserve">endorsing them, they hoped to </w:t>
      </w:r>
      <w:r w:rsidR="00F9188A">
        <w:rPr>
          <w:rFonts w:ascii="Arial" w:hAnsi="Arial" w:cs="Arial"/>
          <w:lang w:val="en-GB"/>
        </w:rPr>
        <w:t xml:space="preserve">enjoy the benefits of success </w:t>
      </w:r>
      <w:r w:rsidR="008F1704">
        <w:rPr>
          <w:rFonts w:ascii="Arial" w:hAnsi="Arial" w:cs="Arial"/>
          <w:lang w:val="en-GB"/>
        </w:rPr>
        <w:t xml:space="preserve">if things went well, but </w:t>
      </w:r>
      <w:r w:rsidR="00F9188A">
        <w:rPr>
          <w:rFonts w:ascii="Arial" w:hAnsi="Arial" w:cs="Arial"/>
          <w:lang w:val="en-GB"/>
        </w:rPr>
        <w:t>with</w:t>
      </w:r>
      <w:r w:rsidR="00E96190">
        <w:rPr>
          <w:rFonts w:ascii="Arial" w:hAnsi="Arial" w:cs="Arial"/>
          <w:lang w:val="en-GB"/>
        </w:rPr>
        <w:t>out any</w:t>
      </w:r>
      <w:r w:rsidR="008F1704">
        <w:rPr>
          <w:rFonts w:ascii="Arial" w:hAnsi="Arial" w:cs="Arial"/>
          <w:lang w:val="en-GB"/>
        </w:rPr>
        <w:t xml:space="preserve"> flecks of blood on their tunics</w:t>
      </w:r>
      <w:r w:rsidR="00975242">
        <w:rPr>
          <w:rFonts w:ascii="Arial" w:hAnsi="Arial" w:cs="Arial"/>
          <w:lang w:val="en-GB"/>
        </w:rPr>
        <w:t xml:space="preserve"> if there were </w:t>
      </w:r>
      <w:r w:rsidR="0057118D">
        <w:rPr>
          <w:rFonts w:ascii="Arial" w:hAnsi="Arial" w:cs="Arial"/>
          <w:lang w:val="en-GB"/>
        </w:rPr>
        <w:t xml:space="preserve">adverse </w:t>
      </w:r>
      <w:r w:rsidR="00975242">
        <w:rPr>
          <w:rFonts w:ascii="Arial" w:hAnsi="Arial" w:cs="Arial"/>
          <w:lang w:val="en-GB"/>
        </w:rPr>
        <w:t xml:space="preserve">legal or compliance issues later on </w:t>
      </w:r>
      <w:r w:rsidR="00F9188A">
        <w:rPr>
          <w:rFonts w:ascii="Arial" w:hAnsi="Arial" w:cs="Arial"/>
          <w:lang w:val="en-GB"/>
        </w:rPr>
        <w:t>.</w:t>
      </w:r>
    </w:p>
    <w:p w:rsidR="0021332E" w:rsidRDefault="0021332E" w:rsidP="004C1080">
      <w:pPr>
        <w:spacing w:line="360" w:lineRule="auto"/>
        <w:jc w:val="both"/>
        <w:rPr>
          <w:rFonts w:ascii="Arial" w:hAnsi="Arial" w:cs="Arial"/>
          <w:lang w:val="en-GB"/>
        </w:rPr>
      </w:pPr>
    </w:p>
    <w:p w:rsidR="003C4A0A" w:rsidRDefault="0057118D" w:rsidP="009160A5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AML and anti-bribery rules</w:t>
      </w:r>
      <w:r w:rsidR="003A174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and best practices </w:t>
      </w:r>
      <w:r w:rsidR="003A1745">
        <w:rPr>
          <w:rFonts w:ascii="Arial" w:hAnsi="Arial" w:cs="Arial"/>
          <w:lang w:val="en-GB"/>
        </w:rPr>
        <w:t xml:space="preserve">both </w:t>
      </w:r>
      <w:r w:rsidR="007E57D4">
        <w:rPr>
          <w:rFonts w:ascii="Arial" w:hAnsi="Arial" w:cs="Arial"/>
          <w:lang w:val="en-GB"/>
        </w:rPr>
        <w:t>require senior management to be involved in decisions about</w:t>
      </w:r>
      <w:r w:rsidR="004C1080">
        <w:rPr>
          <w:rFonts w:ascii="Arial" w:hAnsi="Arial" w:cs="Arial"/>
          <w:lang w:val="en-GB"/>
        </w:rPr>
        <w:t xml:space="preserve"> </w:t>
      </w:r>
      <w:r w:rsidR="0033113A">
        <w:rPr>
          <w:rFonts w:ascii="Arial" w:hAnsi="Arial" w:cs="Arial"/>
          <w:lang w:val="en-GB"/>
        </w:rPr>
        <w:t xml:space="preserve">taking on and servicing </w:t>
      </w:r>
      <w:r w:rsidR="004C1080">
        <w:rPr>
          <w:rFonts w:ascii="Arial" w:hAnsi="Arial" w:cs="Arial"/>
          <w:lang w:val="en-GB"/>
        </w:rPr>
        <w:t>high risk customers</w:t>
      </w:r>
      <w:r>
        <w:rPr>
          <w:rFonts w:ascii="Arial" w:hAnsi="Arial" w:cs="Arial"/>
          <w:lang w:val="en-GB"/>
        </w:rPr>
        <w:t xml:space="preserve"> and markets</w:t>
      </w:r>
      <w:r w:rsidR="003A1745">
        <w:rPr>
          <w:rFonts w:ascii="Arial" w:hAnsi="Arial" w:cs="Arial"/>
          <w:lang w:val="en-GB"/>
        </w:rPr>
        <w:t xml:space="preserve">. </w:t>
      </w:r>
      <w:r w:rsidR="009160A5">
        <w:rPr>
          <w:rFonts w:ascii="Arial" w:hAnsi="Arial" w:cs="Arial"/>
          <w:lang w:val="en-GB"/>
        </w:rPr>
        <w:t>Companies need transparent, auditable decision-making procedures and protocols with regular checks on the way they are being operated</w:t>
      </w:r>
      <w:r w:rsidR="008F1704">
        <w:rPr>
          <w:rFonts w:ascii="Arial" w:hAnsi="Arial" w:cs="Arial"/>
          <w:lang w:val="en-GB"/>
        </w:rPr>
        <w:t>, to ensure that that happens</w:t>
      </w:r>
      <w:r w:rsidR="0021332E">
        <w:rPr>
          <w:rFonts w:ascii="Arial" w:hAnsi="Arial" w:cs="Arial"/>
          <w:lang w:val="en-GB"/>
        </w:rPr>
        <w:t>.</w:t>
      </w:r>
    </w:p>
    <w:p w:rsidR="008F1704" w:rsidRDefault="008F1704" w:rsidP="007E57D4">
      <w:pPr>
        <w:spacing w:line="360" w:lineRule="auto"/>
        <w:jc w:val="both"/>
        <w:rPr>
          <w:rFonts w:ascii="Arial" w:hAnsi="Arial" w:cs="Arial"/>
          <w:lang w:val="en-GB"/>
        </w:rPr>
      </w:pPr>
    </w:p>
    <w:p w:rsidR="004E2182" w:rsidRDefault="004E2182" w:rsidP="007E57D4">
      <w:pPr>
        <w:spacing w:line="360" w:lineRule="auto"/>
        <w:jc w:val="both"/>
        <w:rPr>
          <w:rFonts w:ascii="Arial" w:hAnsi="Arial" w:cs="Arial"/>
          <w:lang w:val="en-GB"/>
        </w:rPr>
      </w:pPr>
    </w:p>
    <w:p w:rsidR="004E2182" w:rsidRDefault="004E2182" w:rsidP="007E57D4">
      <w:pPr>
        <w:spacing w:line="360" w:lineRule="auto"/>
        <w:jc w:val="both"/>
        <w:rPr>
          <w:rFonts w:ascii="Arial" w:hAnsi="Arial" w:cs="Arial"/>
          <w:lang w:val="en-GB"/>
        </w:rPr>
      </w:pPr>
    </w:p>
    <w:p w:rsidR="00D94BCF" w:rsidRDefault="00D94BCF" w:rsidP="007E57D4">
      <w:pPr>
        <w:spacing w:line="360" w:lineRule="auto"/>
        <w:jc w:val="both"/>
        <w:rPr>
          <w:rFonts w:ascii="Arial" w:hAnsi="Arial" w:cs="Arial"/>
          <w:lang w:val="en-GB"/>
        </w:rPr>
      </w:pPr>
    </w:p>
    <w:p w:rsidR="001B6FBE" w:rsidRDefault="00D4308D" w:rsidP="00F432C8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lastRenderedPageBreak/>
        <w:t>5</w:t>
      </w:r>
      <w:r w:rsidR="00467E58">
        <w:rPr>
          <w:rFonts w:ascii="Arial" w:hAnsi="Arial" w:cs="Arial"/>
          <w:b/>
          <w:bCs/>
          <w:sz w:val="28"/>
          <w:szCs w:val="28"/>
          <w:lang w:val="en-GB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lang w:val="en-GB"/>
        </w:rPr>
        <w:t xml:space="preserve">Encourage the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GB"/>
        </w:rPr>
        <w:t>whistleblower</w:t>
      </w:r>
      <w:proofErr w:type="spellEnd"/>
    </w:p>
    <w:p w:rsidR="00171B32" w:rsidRPr="00AE481B" w:rsidRDefault="00697079" w:rsidP="00A82788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This is absolutely key. Whatever </w:t>
      </w:r>
      <w:r w:rsidRPr="005378EA">
        <w:rPr>
          <w:rFonts w:ascii="Arial" w:hAnsi="Arial" w:cs="Arial"/>
          <w:i/>
          <w:lang w:val="en-GB"/>
        </w:rPr>
        <w:t>‘it’</w:t>
      </w:r>
      <w:r>
        <w:rPr>
          <w:rFonts w:ascii="Arial" w:hAnsi="Arial" w:cs="Arial"/>
          <w:lang w:val="en-GB"/>
        </w:rPr>
        <w:t xml:space="preserve"> is, somebody in the organization who’s not involved probably knows about </w:t>
      </w:r>
      <w:r w:rsidR="00917716">
        <w:rPr>
          <w:rFonts w:ascii="Arial" w:hAnsi="Arial" w:cs="Arial"/>
          <w:lang w:val="en-GB"/>
        </w:rPr>
        <w:t>‘</w:t>
      </w:r>
      <w:r>
        <w:rPr>
          <w:rFonts w:ascii="Arial" w:hAnsi="Arial" w:cs="Arial"/>
          <w:lang w:val="en-GB"/>
        </w:rPr>
        <w:t>it</w:t>
      </w:r>
      <w:r w:rsidR="00917716">
        <w:rPr>
          <w:rFonts w:ascii="Arial" w:hAnsi="Arial" w:cs="Arial"/>
          <w:lang w:val="en-GB"/>
        </w:rPr>
        <w:t>’</w:t>
      </w:r>
      <w:bookmarkStart w:id="0" w:name="_GoBack"/>
      <w:bookmarkEnd w:id="0"/>
      <w:r>
        <w:rPr>
          <w:rFonts w:ascii="Arial" w:hAnsi="Arial" w:cs="Arial"/>
          <w:lang w:val="en-GB"/>
        </w:rPr>
        <w:t>, or at least suspects something</w:t>
      </w:r>
      <w:r w:rsidR="00AE481B">
        <w:rPr>
          <w:rFonts w:ascii="Arial" w:hAnsi="Arial" w:cs="Arial"/>
          <w:lang w:val="en-GB"/>
        </w:rPr>
        <w:t xml:space="preserve"> that could provide a crucial lead</w:t>
      </w:r>
      <w:r>
        <w:rPr>
          <w:rFonts w:ascii="Arial" w:hAnsi="Arial" w:cs="Arial"/>
          <w:lang w:val="en-GB"/>
        </w:rPr>
        <w:t xml:space="preserve">. </w:t>
      </w:r>
      <w:r w:rsidR="00AE481B">
        <w:rPr>
          <w:rFonts w:ascii="Arial" w:hAnsi="Arial" w:cs="Arial"/>
          <w:lang w:val="en-GB"/>
        </w:rPr>
        <w:t xml:space="preserve">How much money, time, pain, reputation and general good standing could have been saved in the world if all the people who knew about </w:t>
      </w:r>
      <w:r w:rsidR="00AE481B">
        <w:rPr>
          <w:rFonts w:ascii="Arial" w:hAnsi="Arial" w:cs="Arial"/>
          <w:i/>
          <w:lang w:val="en-GB"/>
        </w:rPr>
        <w:t>‘it’</w:t>
      </w:r>
      <w:r w:rsidR="00AE481B">
        <w:rPr>
          <w:rFonts w:ascii="Arial" w:hAnsi="Arial" w:cs="Arial"/>
          <w:lang w:val="en-GB"/>
        </w:rPr>
        <w:t xml:space="preserve"> had come forward – and been dealt with appropriately - rather than keeping quiet, or being abused and sacked as troublemakers? We’ll never know, but what we do know is that an effective whistleblowing hotline is </w:t>
      </w:r>
      <w:r w:rsidR="00AE481B">
        <w:rPr>
          <w:rFonts w:ascii="Arial" w:hAnsi="Arial" w:cs="Arial"/>
          <w:i/>
          <w:lang w:val="en-GB"/>
        </w:rPr>
        <w:t>three times</w:t>
      </w:r>
      <w:r w:rsidR="00AE481B">
        <w:rPr>
          <w:rFonts w:ascii="Arial" w:hAnsi="Arial" w:cs="Arial"/>
          <w:lang w:val="en-GB"/>
        </w:rPr>
        <w:t xml:space="preserve"> better at exposing fraud and corruption inside an organization than the next best detective control. Nobody wants to give priority to perpetual moaners about car parking spaces and </w:t>
      </w:r>
      <w:r w:rsidR="004E2182">
        <w:rPr>
          <w:rFonts w:ascii="Arial" w:hAnsi="Arial" w:cs="Arial"/>
          <w:lang w:val="en-GB"/>
        </w:rPr>
        <w:t xml:space="preserve">alleged </w:t>
      </w:r>
      <w:r w:rsidR="00AE481B">
        <w:rPr>
          <w:rFonts w:ascii="Arial" w:hAnsi="Arial" w:cs="Arial"/>
          <w:lang w:val="en-GB"/>
        </w:rPr>
        <w:t>HR shortcomings, but on the big stuff, this is something you must definitely pay attention to…</w:t>
      </w:r>
    </w:p>
    <w:p w:rsidR="006953F6" w:rsidRDefault="006953F6" w:rsidP="00136D8F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367996" w:rsidRDefault="00D4308D" w:rsidP="00367996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6</w:t>
      </w:r>
      <w:r w:rsidR="0061144C">
        <w:rPr>
          <w:rFonts w:ascii="Arial" w:hAnsi="Arial" w:cs="Arial"/>
          <w:b/>
          <w:bCs/>
          <w:sz w:val="28"/>
          <w:szCs w:val="28"/>
          <w:lang w:val="en-GB"/>
        </w:rPr>
        <w:t xml:space="preserve">. </w:t>
      </w:r>
      <w:r w:rsidR="006953F6">
        <w:rPr>
          <w:rFonts w:ascii="Arial" w:hAnsi="Arial" w:cs="Arial"/>
          <w:b/>
          <w:bCs/>
          <w:sz w:val="28"/>
          <w:szCs w:val="28"/>
          <w:lang w:val="en-GB"/>
        </w:rPr>
        <w:t xml:space="preserve">Senior management must </w:t>
      </w:r>
      <w:r>
        <w:rPr>
          <w:rFonts w:ascii="Arial" w:hAnsi="Arial" w:cs="Arial"/>
          <w:b/>
          <w:bCs/>
          <w:sz w:val="28"/>
          <w:szCs w:val="28"/>
          <w:lang w:val="en-GB"/>
        </w:rPr>
        <w:t>‘</w:t>
      </w:r>
      <w:r w:rsidR="000D17DF">
        <w:rPr>
          <w:rFonts w:ascii="Arial" w:hAnsi="Arial" w:cs="Arial"/>
          <w:b/>
          <w:bCs/>
          <w:sz w:val="28"/>
          <w:szCs w:val="28"/>
          <w:lang w:val="en-GB"/>
        </w:rPr>
        <w:t>Go looking for trouble</w:t>
      </w:r>
      <w:r w:rsidR="007973FC">
        <w:rPr>
          <w:rFonts w:ascii="Arial" w:hAnsi="Arial" w:cs="Arial"/>
          <w:b/>
          <w:bCs/>
          <w:sz w:val="28"/>
          <w:szCs w:val="28"/>
          <w:lang w:val="en-GB"/>
        </w:rPr>
        <w:t>…</w:t>
      </w:r>
      <w:r>
        <w:rPr>
          <w:rFonts w:ascii="Arial" w:hAnsi="Arial" w:cs="Arial"/>
          <w:b/>
          <w:bCs/>
          <w:sz w:val="28"/>
          <w:szCs w:val="28"/>
          <w:lang w:val="en-GB"/>
        </w:rPr>
        <w:t>’</w:t>
      </w:r>
      <w:r w:rsidR="00367996">
        <w:rPr>
          <w:rFonts w:ascii="Arial" w:hAnsi="Arial" w:cs="Arial"/>
          <w:lang w:val="en-GB"/>
        </w:rPr>
        <w:t xml:space="preserve"> </w:t>
      </w:r>
    </w:p>
    <w:p w:rsidR="006953F6" w:rsidRDefault="00CD1872" w:rsidP="00E812EA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entire a</w:t>
      </w:r>
      <w:r w:rsidR="002678E3">
        <w:rPr>
          <w:rFonts w:ascii="Arial" w:hAnsi="Arial" w:cs="Arial"/>
          <w:lang w:val="en-GB"/>
        </w:rPr>
        <w:t>pproach</w:t>
      </w:r>
      <w:r w:rsidR="00367996">
        <w:rPr>
          <w:rFonts w:ascii="Arial" w:hAnsi="Arial" w:cs="Arial"/>
          <w:lang w:val="en-GB"/>
        </w:rPr>
        <w:t xml:space="preserve"> of senior manage</w:t>
      </w:r>
      <w:r w:rsidR="002678E3">
        <w:rPr>
          <w:rFonts w:ascii="Arial" w:hAnsi="Arial" w:cs="Arial"/>
          <w:lang w:val="en-GB"/>
        </w:rPr>
        <w:t>ment, especially</w:t>
      </w:r>
      <w:r w:rsidR="00D33E07">
        <w:rPr>
          <w:rFonts w:ascii="Arial" w:hAnsi="Arial" w:cs="Arial"/>
          <w:lang w:val="en-GB"/>
        </w:rPr>
        <w:t xml:space="preserve"> </w:t>
      </w:r>
      <w:r w:rsidR="00367996">
        <w:rPr>
          <w:rFonts w:ascii="Arial" w:hAnsi="Arial" w:cs="Arial"/>
          <w:lang w:val="en-GB"/>
        </w:rPr>
        <w:t>the Board</w:t>
      </w:r>
      <w:r>
        <w:rPr>
          <w:rFonts w:ascii="Arial" w:hAnsi="Arial" w:cs="Arial"/>
          <w:lang w:val="en-GB"/>
        </w:rPr>
        <w:t xml:space="preserve">, should be geared towards something which </w:t>
      </w:r>
      <w:r w:rsidR="00FD2340">
        <w:rPr>
          <w:rFonts w:ascii="Arial" w:hAnsi="Arial" w:cs="Arial"/>
          <w:lang w:val="en-GB"/>
        </w:rPr>
        <w:t xml:space="preserve">may seem </w:t>
      </w:r>
      <w:r w:rsidR="00D33E07">
        <w:rPr>
          <w:rFonts w:ascii="Arial" w:hAnsi="Arial" w:cs="Arial"/>
          <w:lang w:val="en-GB"/>
        </w:rPr>
        <w:t>counter-intuitive at their stratospheric</w:t>
      </w:r>
      <w:r w:rsidR="00165213">
        <w:rPr>
          <w:rFonts w:ascii="Arial" w:hAnsi="Arial" w:cs="Arial"/>
          <w:lang w:val="en-GB"/>
        </w:rPr>
        <w:t xml:space="preserve"> level</w:t>
      </w:r>
      <w:r w:rsidR="005D7F65">
        <w:rPr>
          <w:rFonts w:ascii="Arial" w:hAnsi="Arial" w:cs="Arial"/>
          <w:lang w:val="en-GB"/>
        </w:rPr>
        <w:t xml:space="preserve">. Namely, </w:t>
      </w:r>
      <w:r w:rsidR="00165213">
        <w:rPr>
          <w:rFonts w:ascii="Arial" w:hAnsi="Arial" w:cs="Arial"/>
          <w:lang w:val="en-GB"/>
        </w:rPr>
        <w:t>seeking out problems</w:t>
      </w:r>
      <w:r w:rsidR="006953F6">
        <w:rPr>
          <w:rFonts w:ascii="Arial" w:hAnsi="Arial" w:cs="Arial"/>
          <w:lang w:val="en-GB"/>
        </w:rPr>
        <w:t xml:space="preserve"> as much as they seek out opportunities</w:t>
      </w:r>
      <w:r w:rsidR="0061144C">
        <w:rPr>
          <w:rFonts w:ascii="Arial" w:hAnsi="Arial" w:cs="Arial"/>
          <w:lang w:val="en-GB"/>
        </w:rPr>
        <w:t xml:space="preserve">. </w:t>
      </w:r>
      <w:r w:rsidR="002678E3">
        <w:rPr>
          <w:rFonts w:ascii="Arial" w:hAnsi="Arial" w:cs="Arial"/>
          <w:lang w:val="en-GB"/>
        </w:rPr>
        <w:t>A common feature of</w:t>
      </w:r>
      <w:r w:rsidR="00165213">
        <w:rPr>
          <w:rFonts w:ascii="Arial" w:hAnsi="Arial" w:cs="Arial"/>
          <w:lang w:val="en-GB"/>
        </w:rPr>
        <w:t xml:space="preserve"> corporate catastrophes is a failure to escalate in time. </w:t>
      </w:r>
      <w:r w:rsidR="00165213">
        <w:rPr>
          <w:rFonts w:ascii="Arial" w:hAnsi="Arial" w:cs="Arial"/>
          <w:i/>
          <w:iCs/>
          <w:lang w:val="en-GB"/>
        </w:rPr>
        <w:t>“Why weren’t we told about this sooner</w:t>
      </w:r>
      <w:r w:rsidR="00165213" w:rsidRPr="00741E2F">
        <w:rPr>
          <w:rFonts w:ascii="Arial" w:hAnsi="Arial" w:cs="Arial"/>
          <w:lang w:val="en-GB"/>
        </w:rPr>
        <w:t>?”</w:t>
      </w:r>
      <w:r w:rsidR="005D7F65" w:rsidRPr="00741E2F">
        <w:rPr>
          <w:rFonts w:ascii="Arial" w:hAnsi="Arial" w:cs="Arial"/>
          <w:lang w:val="en-GB"/>
        </w:rPr>
        <w:t xml:space="preserve"> is a </w:t>
      </w:r>
      <w:r w:rsidR="00165213" w:rsidRPr="00741E2F">
        <w:rPr>
          <w:rFonts w:ascii="Arial" w:hAnsi="Arial" w:cs="Arial"/>
          <w:lang w:val="en-GB"/>
        </w:rPr>
        <w:t xml:space="preserve">common </w:t>
      </w:r>
      <w:r w:rsidR="005D7F65" w:rsidRPr="00741E2F">
        <w:rPr>
          <w:rFonts w:ascii="Arial" w:hAnsi="Arial" w:cs="Arial"/>
          <w:lang w:val="en-GB"/>
        </w:rPr>
        <w:t xml:space="preserve">enough </w:t>
      </w:r>
      <w:r w:rsidR="00165213" w:rsidRPr="00741E2F">
        <w:rPr>
          <w:rFonts w:ascii="Arial" w:hAnsi="Arial" w:cs="Arial"/>
          <w:lang w:val="en-GB"/>
        </w:rPr>
        <w:t>refrain</w:t>
      </w:r>
      <w:r w:rsidR="002678E3">
        <w:rPr>
          <w:rFonts w:ascii="Arial" w:hAnsi="Arial" w:cs="Arial"/>
          <w:lang w:val="en-GB"/>
        </w:rPr>
        <w:t>,</w:t>
      </w:r>
      <w:r w:rsidR="005D7F65" w:rsidRPr="00741E2F">
        <w:rPr>
          <w:rFonts w:ascii="Arial" w:hAnsi="Arial" w:cs="Arial"/>
          <w:lang w:val="en-GB"/>
        </w:rPr>
        <w:t xml:space="preserve"> but we already know the answer</w:t>
      </w:r>
      <w:r w:rsidR="00D33E07">
        <w:rPr>
          <w:rFonts w:ascii="Arial" w:hAnsi="Arial" w:cs="Arial"/>
          <w:lang w:val="en-GB"/>
        </w:rPr>
        <w:t xml:space="preserve"> in lots of cases</w:t>
      </w:r>
      <w:r w:rsidR="00165213" w:rsidRPr="00741E2F">
        <w:rPr>
          <w:rFonts w:ascii="Arial" w:hAnsi="Arial" w:cs="Arial"/>
          <w:lang w:val="en-GB"/>
        </w:rPr>
        <w:t>.</w:t>
      </w:r>
      <w:r w:rsidR="00165213">
        <w:rPr>
          <w:rFonts w:ascii="Arial" w:hAnsi="Arial" w:cs="Arial"/>
          <w:i/>
          <w:iCs/>
          <w:lang w:val="en-GB"/>
        </w:rPr>
        <w:t xml:space="preserve"> </w:t>
      </w:r>
      <w:r w:rsidR="00FD2340">
        <w:rPr>
          <w:rFonts w:ascii="Arial" w:hAnsi="Arial" w:cs="Arial"/>
          <w:lang w:val="en-GB"/>
        </w:rPr>
        <w:t xml:space="preserve">Not enough </w:t>
      </w:r>
      <w:r w:rsidR="007E57D4">
        <w:rPr>
          <w:rFonts w:ascii="Arial" w:hAnsi="Arial" w:cs="Arial"/>
          <w:lang w:val="en-GB"/>
        </w:rPr>
        <w:t xml:space="preserve">senior people </w:t>
      </w:r>
      <w:r w:rsidR="00FD2340">
        <w:rPr>
          <w:rFonts w:ascii="Arial" w:hAnsi="Arial" w:cs="Arial"/>
          <w:lang w:val="en-GB"/>
        </w:rPr>
        <w:t xml:space="preserve">are </w:t>
      </w:r>
      <w:r w:rsidR="005D7357">
        <w:rPr>
          <w:rFonts w:ascii="Arial" w:hAnsi="Arial" w:cs="Arial"/>
          <w:lang w:val="en-GB"/>
        </w:rPr>
        <w:t>uncomplicatedly accessible</w:t>
      </w:r>
      <w:r w:rsidR="00FD2340">
        <w:rPr>
          <w:rFonts w:ascii="Arial" w:hAnsi="Arial" w:cs="Arial"/>
          <w:lang w:val="en-GB"/>
        </w:rPr>
        <w:t xml:space="preserve"> for the </w:t>
      </w:r>
      <w:r w:rsidR="00926636">
        <w:rPr>
          <w:rFonts w:ascii="Arial" w:hAnsi="Arial" w:cs="Arial"/>
          <w:lang w:val="en-GB"/>
        </w:rPr>
        <w:t xml:space="preserve">receipt of </w:t>
      </w:r>
      <w:r w:rsidR="007E57D4">
        <w:rPr>
          <w:rFonts w:ascii="Arial" w:hAnsi="Arial" w:cs="Arial"/>
          <w:lang w:val="en-GB"/>
        </w:rPr>
        <w:t>bad news and</w:t>
      </w:r>
      <w:r w:rsidR="00926636">
        <w:rPr>
          <w:rFonts w:ascii="Arial" w:hAnsi="Arial" w:cs="Arial"/>
          <w:lang w:val="en-GB"/>
        </w:rPr>
        <w:t xml:space="preserve">, because of that, not enough </w:t>
      </w:r>
      <w:r w:rsidR="007E57D4">
        <w:rPr>
          <w:rFonts w:ascii="Arial" w:hAnsi="Arial" w:cs="Arial"/>
          <w:lang w:val="en-GB"/>
        </w:rPr>
        <w:t xml:space="preserve">junior people </w:t>
      </w:r>
      <w:r w:rsidR="00926636">
        <w:rPr>
          <w:rFonts w:ascii="Arial" w:hAnsi="Arial" w:cs="Arial"/>
          <w:lang w:val="en-GB"/>
        </w:rPr>
        <w:t>are prepared to deliver it</w:t>
      </w:r>
      <w:r w:rsidR="007E57D4">
        <w:rPr>
          <w:rFonts w:ascii="Arial" w:hAnsi="Arial" w:cs="Arial"/>
          <w:lang w:val="en-GB"/>
        </w:rPr>
        <w:t xml:space="preserve">, </w:t>
      </w:r>
      <w:r w:rsidR="00A140AD">
        <w:rPr>
          <w:rFonts w:ascii="Arial" w:hAnsi="Arial" w:cs="Arial"/>
          <w:lang w:val="en-GB"/>
        </w:rPr>
        <w:t>T</w:t>
      </w:r>
      <w:r w:rsidR="007E57D4">
        <w:rPr>
          <w:rFonts w:ascii="Arial" w:hAnsi="Arial" w:cs="Arial"/>
          <w:lang w:val="en-GB"/>
        </w:rPr>
        <w:t>he board</w:t>
      </w:r>
      <w:r w:rsidR="00D33E07">
        <w:rPr>
          <w:rFonts w:ascii="Arial" w:hAnsi="Arial" w:cs="Arial"/>
          <w:lang w:val="en-GB"/>
        </w:rPr>
        <w:t xml:space="preserve"> – and individual board members in their specific areas -</w:t>
      </w:r>
      <w:r w:rsidR="007E57D4">
        <w:rPr>
          <w:rFonts w:ascii="Arial" w:hAnsi="Arial" w:cs="Arial"/>
          <w:lang w:val="en-GB"/>
        </w:rPr>
        <w:t xml:space="preserve"> should </w:t>
      </w:r>
      <w:r w:rsidR="006953F6">
        <w:rPr>
          <w:rFonts w:ascii="Arial" w:hAnsi="Arial" w:cs="Arial"/>
          <w:lang w:val="en-GB"/>
        </w:rPr>
        <w:t xml:space="preserve">actively </w:t>
      </w:r>
      <w:r w:rsidR="00A140AD">
        <w:rPr>
          <w:rFonts w:ascii="Arial" w:hAnsi="Arial" w:cs="Arial"/>
          <w:lang w:val="en-GB"/>
        </w:rPr>
        <w:t xml:space="preserve">look for </w:t>
      </w:r>
      <w:r w:rsidR="006953F6">
        <w:rPr>
          <w:rFonts w:ascii="Arial" w:hAnsi="Arial" w:cs="Arial"/>
          <w:lang w:val="en-GB"/>
        </w:rPr>
        <w:t>the ‘red flags’ of</w:t>
      </w:r>
      <w:r w:rsidR="00F75A24">
        <w:rPr>
          <w:rFonts w:ascii="Arial" w:hAnsi="Arial" w:cs="Arial"/>
          <w:lang w:val="en-GB"/>
        </w:rPr>
        <w:t xml:space="preserve"> problem</w:t>
      </w:r>
      <w:r w:rsidR="00A140AD">
        <w:rPr>
          <w:rFonts w:ascii="Arial" w:hAnsi="Arial" w:cs="Arial"/>
          <w:lang w:val="en-GB"/>
        </w:rPr>
        <w:t xml:space="preserve">s </w:t>
      </w:r>
      <w:r w:rsidR="005D7357">
        <w:rPr>
          <w:rFonts w:ascii="Arial" w:hAnsi="Arial" w:cs="Arial"/>
          <w:lang w:val="en-GB"/>
        </w:rPr>
        <w:t>of</w:t>
      </w:r>
      <w:r w:rsidR="00F75A24">
        <w:rPr>
          <w:rFonts w:ascii="Arial" w:hAnsi="Arial" w:cs="Arial"/>
          <w:lang w:val="en-GB"/>
        </w:rPr>
        <w:t xml:space="preserve"> corruption, fraud or money laundering </w:t>
      </w:r>
      <w:r w:rsidR="007E57D4">
        <w:rPr>
          <w:rFonts w:ascii="Arial" w:hAnsi="Arial" w:cs="Arial"/>
          <w:lang w:val="en-GB"/>
        </w:rPr>
        <w:t xml:space="preserve">with the same zeal as they would </w:t>
      </w:r>
      <w:r w:rsidR="00A140AD">
        <w:rPr>
          <w:rFonts w:ascii="Arial" w:hAnsi="Arial" w:cs="Arial"/>
          <w:lang w:val="en-GB"/>
        </w:rPr>
        <w:t xml:space="preserve">look for a </w:t>
      </w:r>
      <w:r w:rsidR="00F75A24">
        <w:rPr>
          <w:rFonts w:ascii="Arial" w:hAnsi="Arial" w:cs="Arial"/>
          <w:lang w:val="en-GB"/>
        </w:rPr>
        <w:t xml:space="preserve">strategic acquisition or a major new </w:t>
      </w:r>
      <w:r w:rsidR="00D33E07">
        <w:rPr>
          <w:rFonts w:ascii="Arial" w:hAnsi="Arial" w:cs="Arial"/>
          <w:lang w:val="en-GB"/>
        </w:rPr>
        <w:t>market</w:t>
      </w:r>
      <w:r w:rsidR="005D7357">
        <w:rPr>
          <w:rFonts w:ascii="Arial" w:hAnsi="Arial" w:cs="Arial"/>
          <w:lang w:val="en-GB"/>
        </w:rPr>
        <w:t>. Sharp increases in revenue</w:t>
      </w:r>
      <w:r w:rsidR="00D33E07">
        <w:rPr>
          <w:rFonts w:ascii="Arial" w:hAnsi="Arial" w:cs="Arial"/>
          <w:lang w:val="en-GB"/>
        </w:rPr>
        <w:t xml:space="preserve">, </w:t>
      </w:r>
      <w:r w:rsidR="006953F6">
        <w:rPr>
          <w:rFonts w:ascii="Arial" w:hAnsi="Arial" w:cs="Arial"/>
          <w:lang w:val="en-GB"/>
        </w:rPr>
        <w:t>sudden changes of personnel</w:t>
      </w:r>
      <w:r w:rsidR="00D94BCF">
        <w:rPr>
          <w:rFonts w:ascii="Arial" w:hAnsi="Arial" w:cs="Arial"/>
          <w:lang w:val="en-GB"/>
        </w:rPr>
        <w:t xml:space="preserve">, or the sudden – and profitable - removal of </w:t>
      </w:r>
      <w:r w:rsidR="00D33E07">
        <w:rPr>
          <w:rFonts w:ascii="Arial" w:hAnsi="Arial" w:cs="Arial"/>
          <w:lang w:val="en-GB"/>
        </w:rPr>
        <w:t xml:space="preserve">a </w:t>
      </w:r>
      <w:r w:rsidR="00D94BCF">
        <w:rPr>
          <w:rFonts w:ascii="Arial" w:hAnsi="Arial" w:cs="Arial"/>
          <w:lang w:val="en-GB"/>
        </w:rPr>
        <w:t>go</w:t>
      </w:r>
      <w:r w:rsidR="00D33E07">
        <w:rPr>
          <w:rFonts w:ascii="Arial" w:hAnsi="Arial" w:cs="Arial"/>
          <w:lang w:val="en-GB"/>
        </w:rPr>
        <w:t>vernment blockage</w:t>
      </w:r>
      <w:r w:rsidR="00D94BCF">
        <w:rPr>
          <w:rFonts w:ascii="Arial" w:hAnsi="Arial" w:cs="Arial"/>
          <w:lang w:val="en-GB"/>
        </w:rPr>
        <w:t xml:space="preserve"> in </w:t>
      </w:r>
      <w:r w:rsidR="00D33E07">
        <w:rPr>
          <w:rFonts w:ascii="Arial" w:hAnsi="Arial" w:cs="Arial"/>
          <w:lang w:val="en-GB"/>
        </w:rPr>
        <w:t xml:space="preserve">a </w:t>
      </w:r>
      <w:r w:rsidR="00D94BCF">
        <w:rPr>
          <w:rFonts w:ascii="Arial" w:hAnsi="Arial" w:cs="Arial"/>
          <w:lang w:val="en-GB"/>
        </w:rPr>
        <w:t xml:space="preserve">key </w:t>
      </w:r>
      <w:r w:rsidR="00D33E07">
        <w:rPr>
          <w:rFonts w:ascii="Arial" w:hAnsi="Arial" w:cs="Arial"/>
          <w:lang w:val="en-GB"/>
        </w:rPr>
        <w:t>overseas market</w:t>
      </w:r>
      <w:r w:rsidR="005D7357">
        <w:rPr>
          <w:rFonts w:ascii="Arial" w:hAnsi="Arial" w:cs="Arial"/>
          <w:lang w:val="en-GB"/>
        </w:rPr>
        <w:t xml:space="preserve"> should be challenged and explained</w:t>
      </w:r>
      <w:r w:rsidR="0000713A">
        <w:rPr>
          <w:rFonts w:ascii="Arial" w:hAnsi="Arial" w:cs="Arial"/>
          <w:lang w:val="en-GB"/>
        </w:rPr>
        <w:t>, and they should have specialist training in what to look out for and what questions to ask</w:t>
      </w:r>
      <w:r w:rsidR="0093191B">
        <w:rPr>
          <w:rFonts w:ascii="Arial" w:hAnsi="Arial" w:cs="Arial"/>
          <w:lang w:val="en-GB"/>
        </w:rPr>
        <w:t xml:space="preserve">. </w:t>
      </w:r>
    </w:p>
    <w:p w:rsidR="006953F6" w:rsidRDefault="006953F6" w:rsidP="00E812EA">
      <w:pPr>
        <w:spacing w:line="360" w:lineRule="auto"/>
        <w:jc w:val="both"/>
        <w:rPr>
          <w:rFonts w:ascii="Arial" w:hAnsi="Arial" w:cs="Arial"/>
          <w:lang w:val="en-GB"/>
        </w:rPr>
      </w:pPr>
    </w:p>
    <w:sectPr w:rsidR="006953F6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E08" w:rsidRDefault="00EE7E08">
      <w:r>
        <w:separator/>
      </w:r>
    </w:p>
  </w:endnote>
  <w:endnote w:type="continuationSeparator" w:id="0">
    <w:p w:rsidR="00EE7E08" w:rsidRDefault="00EE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1B" w:rsidRDefault="0093191B" w:rsidP="004D1F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191B" w:rsidRDefault="0093191B" w:rsidP="00891C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1B" w:rsidRDefault="0093191B" w:rsidP="004D1F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7716">
      <w:rPr>
        <w:rStyle w:val="PageNumber"/>
        <w:noProof/>
      </w:rPr>
      <w:t>5</w:t>
    </w:r>
    <w:r>
      <w:rPr>
        <w:rStyle w:val="PageNumber"/>
      </w:rPr>
      <w:fldChar w:fldCharType="end"/>
    </w:r>
  </w:p>
  <w:p w:rsidR="0093191B" w:rsidRDefault="0093191B" w:rsidP="00891C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E08" w:rsidRDefault="00EE7E08">
      <w:r>
        <w:separator/>
      </w:r>
    </w:p>
  </w:footnote>
  <w:footnote w:type="continuationSeparator" w:id="0">
    <w:p w:rsidR="00EE7E08" w:rsidRDefault="00EE7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4ED4BA3-3F56-4E69-8F47-0553962BF2F9}"/>
    <w:docVar w:name="dgnword-eventsink" w:val="469043384"/>
  </w:docVars>
  <w:rsids>
    <w:rsidRoot w:val="00480570"/>
    <w:rsid w:val="0000713A"/>
    <w:rsid w:val="0005401E"/>
    <w:rsid w:val="00054109"/>
    <w:rsid w:val="00055702"/>
    <w:rsid w:val="00082B0B"/>
    <w:rsid w:val="00085958"/>
    <w:rsid w:val="0009698B"/>
    <w:rsid w:val="000A5CAE"/>
    <w:rsid w:val="000B1574"/>
    <w:rsid w:val="000D17DF"/>
    <w:rsid w:val="000E00E6"/>
    <w:rsid w:val="000E4956"/>
    <w:rsid w:val="000F0CD6"/>
    <w:rsid w:val="00136D8F"/>
    <w:rsid w:val="00140CAD"/>
    <w:rsid w:val="00142D3E"/>
    <w:rsid w:val="00165213"/>
    <w:rsid w:val="00171B32"/>
    <w:rsid w:val="00182B64"/>
    <w:rsid w:val="0019100E"/>
    <w:rsid w:val="001A2759"/>
    <w:rsid w:val="001B6FBE"/>
    <w:rsid w:val="001C4341"/>
    <w:rsid w:val="002027D7"/>
    <w:rsid w:val="0021332E"/>
    <w:rsid w:val="00237F66"/>
    <w:rsid w:val="002678E3"/>
    <w:rsid w:val="00283FC0"/>
    <w:rsid w:val="00285E4F"/>
    <w:rsid w:val="00292235"/>
    <w:rsid w:val="002C296D"/>
    <w:rsid w:val="002C3E5D"/>
    <w:rsid w:val="002D0F94"/>
    <w:rsid w:val="00303DED"/>
    <w:rsid w:val="0033113A"/>
    <w:rsid w:val="00367996"/>
    <w:rsid w:val="003806C8"/>
    <w:rsid w:val="003A1745"/>
    <w:rsid w:val="003A4AAE"/>
    <w:rsid w:val="003B45DD"/>
    <w:rsid w:val="003C4A0A"/>
    <w:rsid w:val="003F5E67"/>
    <w:rsid w:val="00403EFF"/>
    <w:rsid w:val="00453DC0"/>
    <w:rsid w:val="00467E58"/>
    <w:rsid w:val="00480570"/>
    <w:rsid w:val="004A2BC9"/>
    <w:rsid w:val="004C1080"/>
    <w:rsid w:val="004D0AE8"/>
    <w:rsid w:val="004D1FFC"/>
    <w:rsid w:val="004D3D6A"/>
    <w:rsid w:val="004E2182"/>
    <w:rsid w:val="005378EA"/>
    <w:rsid w:val="00554DA1"/>
    <w:rsid w:val="005568EF"/>
    <w:rsid w:val="0057059A"/>
    <w:rsid w:val="0057118D"/>
    <w:rsid w:val="005806DC"/>
    <w:rsid w:val="00595BB3"/>
    <w:rsid w:val="005B1640"/>
    <w:rsid w:val="005C75BF"/>
    <w:rsid w:val="005D6D8E"/>
    <w:rsid w:val="005D7357"/>
    <w:rsid w:val="005D7F65"/>
    <w:rsid w:val="005E2200"/>
    <w:rsid w:val="005E4184"/>
    <w:rsid w:val="005E6D31"/>
    <w:rsid w:val="00602957"/>
    <w:rsid w:val="0061144C"/>
    <w:rsid w:val="006115DE"/>
    <w:rsid w:val="006215D6"/>
    <w:rsid w:val="00645FEA"/>
    <w:rsid w:val="0064638C"/>
    <w:rsid w:val="00666731"/>
    <w:rsid w:val="00672F77"/>
    <w:rsid w:val="0067581B"/>
    <w:rsid w:val="006953F6"/>
    <w:rsid w:val="00697079"/>
    <w:rsid w:val="006A3BA8"/>
    <w:rsid w:val="006C2191"/>
    <w:rsid w:val="006D7EB8"/>
    <w:rsid w:val="006E06B7"/>
    <w:rsid w:val="00741E2F"/>
    <w:rsid w:val="00745390"/>
    <w:rsid w:val="00753510"/>
    <w:rsid w:val="007870B3"/>
    <w:rsid w:val="007973FC"/>
    <w:rsid w:val="007A44EA"/>
    <w:rsid w:val="007C198D"/>
    <w:rsid w:val="007D3A43"/>
    <w:rsid w:val="007D5D7D"/>
    <w:rsid w:val="007E57D4"/>
    <w:rsid w:val="00800716"/>
    <w:rsid w:val="008268AE"/>
    <w:rsid w:val="00835FA4"/>
    <w:rsid w:val="008836E4"/>
    <w:rsid w:val="00891C7A"/>
    <w:rsid w:val="008E3E56"/>
    <w:rsid w:val="008F1704"/>
    <w:rsid w:val="008F364A"/>
    <w:rsid w:val="009160A5"/>
    <w:rsid w:val="00917716"/>
    <w:rsid w:val="00926636"/>
    <w:rsid w:val="0093191B"/>
    <w:rsid w:val="00932C77"/>
    <w:rsid w:val="00956E06"/>
    <w:rsid w:val="009709CE"/>
    <w:rsid w:val="00975242"/>
    <w:rsid w:val="0098644B"/>
    <w:rsid w:val="009A0FF1"/>
    <w:rsid w:val="00A024F9"/>
    <w:rsid w:val="00A04A46"/>
    <w:rsid w:val="00A140AD"/>
    <w:rsid w:val="00A37E59"/>
    <w:rsid w:val="00A55B30"/>
    <w:rsid w:val="00A8007F"/>
    <w:rsid w:val="00A82788"/>
    <w:rsid w:val="00AC0F01"/>
    <w:rsid w:val="00AD4E35"/>
    <w:rsid w:val="00AE481B"/>
    <w:rsid w:val="00B278FB"/>
    <w:rsid w:val="00B805C4"/>
    <w:rsid w:val="00B97FC5"/>
    <w:rsid w:val="00BC2931"/>
    <w:rsid w:val="00BC52C8"/>
    <w:rsid w:val="00BE100F"/>
    <w:rsid w:val="00C2572E"/>
    <w:rsid w:val="00C42613"/>
    <w:rsid w:val="00C6245B"/>
    <w:rsid w:val="00C641F3"/>
    <w:rsid w:val="00C84860"/>
    <w:rsid w:val="00C97A76"/>
    <w:rsid w:val="00CA3AE6"/>
    <w:rsid w:val="00CA4654"/>
    <w:rsid w:val="00CD1872"/>
    <w:rsid w:val="00CF5BA4"/>
    <w:rsid w:val="00D33E07"/>
    <w:rsid w:val="00D4308D"/>
    <w:rsid w:val="00D70C63"/>
    <w:rsid w:val="00D94BCF"/>
    <w:rsid w:val="00D97DDE"/>
    <w:rsid w:val="00DA60DF"/>
    <w:rsid w:val="00DB3F34"/>
    <w:rsid w:val="00DB4704"/>
    <w:rsid w:val="00E377AF"/>
    <w:rsid w:val="00E75F8F"/>
    <w:rsid w:val="00E800E4"/>
    <w:rsid w:val="00E80F51"/>
    <w:rsid w:val="00E812EA"/>
    <w:rsid w:val="00E86D72"/>
    <w:rsid w:val="00E94E53"/>
    <w:rsid w:val="00E96190"/>
    <w:rsid w:val="00EE7E08"/>
    <w:rsid w:val="00EF2BC9"/>
    <w:rsid w:val="00F40471"/>
    <w:rsid w:val="00F432C8"/>
    <w:rsid w:val="00F56AA9"/>
    <w:rsid w:val="00F75A24"/>
    <w:rsid w:val="00F9188A"/>
    <w:rsid w:val="00F94ED6"/>
    <w:rsid w:val="00FA088A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DE320"/>
  <w15:chartTrackingRefBased/>
  <w15:docId w15:val="{0F4D753E-26AC-45B4-A70C-0D730292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1C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1C7A"/>
  </w:style>
  <w:style w:type="table" w:styleId="TableGrid">
    <w:name w:val="Table Grid"/>
    <w:basedOn w:val="TableNormal"/>
    <w:rsid w:val="00CA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0C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35FA4"/>
    <w:rPr>
      <w:sz w:val="16"/>
      <w:szCs w:val="16"/>
    </w:rPr>
  </w:style>
  <w:style w:type="paragraph" w:styleId="CommentText">
    <w:name w:val="annotation text"/>
    <w:basedOn w:val="Normal"/>
    <w:semiHidden/>
    <w:rsid w:val="00835F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35FA4"/>
    <w:rPr>
      <w:b/>
      <w:bCs/>
    </w:rPr>
  </w:style>
  <w:style w:type="character" w:styleId="Hyperlink">
    <w:name w:val="Hyperlink"/>
    <w:basedOn w:val="DefaultParagraphFont"/>
    <w:rsid w:val="00D4308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4308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aw360.com/articles/803897/5-steps-to-an-anti-corruption-culture-of-complian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60B3D-8FDD-4927-9C0B-4B2F07D7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Culture is key, as financial crime risks multiply for UK PLC</vt:lpstr>
    </vt:vector>
  </TitlesOfParts>
  <Company>Lessons Learned Ltd.</Company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Culture is key, as financial crime risks multiply for UK PLC</dc:title>
  <dc:subject/>
  <dc:creator>Lessons Learned Ltd.</dc:creator>
  <cp:keywords/>
  <dc:description/>
  <cp:lastModifiedBy>Tim Parkman</cp:lastModifiedBy>
  <cp:revision>12</cp:revision>
  <cp:lastPrinted>2010-02-04T15:36:00Z</cp:lastPrinted>
  <dcterms:created xsi:type="dcterms:W3CDTF">2017-04-04T11:31:00Z</dcterms:created>
  <dcterms:modified xsi:type="dcterms:W3CDTF">2017-04-18T08:23:00Z</dcterms:modified>
</cp:coreProperties>
</file>